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RQTable"/>
        <w:tblpPr w:leftFromText="180" w:rightFromText="180" w:vertAnchor="text" w:horzAnchor="margin" w:tblpY="54"/>
        <w:tblW w:w="0" w:type="auto"/>
        <w:tblInd w:w="0" w:type="dxa"/>
        <w:tblLook w:val="04A0" w:firstRow="1" w:lastRow="0" w:firstColumn="1" w:lastColumn="0" w:noHBand="0" w:noVBand="1"/>
      </w:tblPr>
      <w:tblGrid>
        <w:gridCol w:w="4915"/>
      </w:tblGrid>
      <w:tr w:rsidR="007856B0" w:rsidRPr="009F439D" w14:paraId="3F2DDAB7" w14:textId="77777777" w:rsidTr="007856B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915" w:type="dxa"/>
          </w:tcPr>
          <w:p w14:paraId="5914E9A4" w14:textId="77777777" w:rsidR="007856B0" w:rsidRPr="009F439D" w:rsidRDefault="007856B0" w:rsidP="00160084">
            <w:pPr>
              <w:autoSpaceDE w:val="0"/>
              <w:autoSpaceDN w:val="0"/>
              <w:adjustRightInd w:val="0"/>
              <w:spacing w:before="0" w:after="120"/>
              <w:jc w:val="center"/>
              <w:rPr>
                <w:b w:val="0"/>
                <w:bCs w:val="0"/>
                <w:iCs w:val="0"/>
                <w:color w:val="5F0D8B"/>
                <w:sz w:val="21"/>
              </w:rPr>
            </w:pPr>
            <w:r w:rsidRPr="009F439D">
              <w:rPr>
                <w:color w:val="5F0D8B"/>
                <w:sz w:val="21"/>
              </w:rPr>
              <w:t>What is a debt?</w:t>
            </w:r>
          </w:p>
          <w:p w14:paraId="1254181D" w14:textId="471FAE30" w:rsidR="007856B0" w:rsidRPr="00CC0B66" w:rsidRDefault="007856B0" w:rsidP="007856B0">
            <w:pPr>
              <w:spacing w:before="0" w:after="0"/>
              <w:jc w:val="both"/>
              <w:rPr>
                <w:iCs w:val="0"/>
                <w:sz w:val="21"/>
              </w:rPr>
            </w:pPr>
            <w:r w:rsidRPr="009F439D">
              <w:rPr>
                <w:b w:val="0"/>
                <w:bCs w:val="0"/>
                <w:color w:val="auto"/>
                <w:sz w:val="21"/>
              </w:rPr>
              <w:t>If</w:t>
            </w:r>
            <w:r w:rsidR="00CC0B66">
              <w:rPr>
                <w:b w:val="0"/>
                <w:bCs w:val="0"/>
                <w:color w:val="auto"/>
                <w:sz w:val="21"/>
              </w:rPr>
              <w:t xml:space="preserve"> Centrelink pays you more money than you should have received (including pensions, allowances and FTB), </w:t>
            </w:r>
            <w:r w:rsidRPr="009F439D">
              <w:rPr>
                <w:b w:val="0"/>
                <w:bCs w:val="0"/>
                <w:color w:val="auto"/>
                <w:sz w:val="21"/>
              </w:rPr>
              <w:t>even if it is not your fault, the amount you were overpaid is a debt owed to Centrelink.</w:t>
            </w:r>
          </w:p>
        </w:tc>
      </w:tr>
    </w:tbl>
    <w:p w14:paraId="1A31A808" w14:textId="0DCC2555" w:rsidR="00C0193F" w:rsidRPr="009F439D" w:rsidRDefault="00C0193F" w:rsidP="00C0193F">
      <w:pPr>
        <w:pStyle w:val="Heading1"/>
        <w:spacing w:before="200" w:after="200"/>
        <w:rPr>
          <w:rFonts w:ascii="Tahoma" w:hAnsi="Tahoma" w:cs="Tahoma"/>
          <w:sz w:val="21"/>
          <w:szCs w:val="21"/>
        </w:rPr>
      </w:pPr>
      <w:r w:rsidRPr="009F439D">
        <w:rPr>
          <w:rFonts w:ascii="Tahoma" w:hAnsi="Tahoma" w:cs="Tahoma"/>
          <w:sz w:val="21"/>
          <w:szCs w:val="21"/>
        </w:rPr>
        <w:t>What actions can I take?</w:t>
      </w:r>
    </w:p>
    <w:p w14:paraId="21C170DE" w14:textId="1CD49625" w:rsidR="00C0193F" w:rsidRPr="009F439D" w:rsidRDefault="00C0193F" w:rsidP="004725CE">
      <w:pPr>
        <w:pStyle w:val="ListParagraph"/>
        <w:numPr>
          <w:ilvl w:val="0"/>
          <w:numId w:val="17"/>
        </w:numPr>
        <w:spacing w:line="260" w:lineRule="exact"/>
        <w:ind w:left="357" w:hanging="357"/>
        <w:contextualSpacing w:val="0"/>
        <w:jc w:val="both"/>
        <w:rPr>
          <w:sz w:val="21"/>
        </w:rPr>
      </w:pPr>
      <w:r w:rsidRPr="009F439D">
        <w:rPr>
          <w:sz w:val="21"/>
        </w:rPr>
        <w:t>Get independent advice about your debt</w:t>
      </w:r>
      <w:r w:rsidR="00DA0F17" w:rsidRPr="009F439D">
        <w:rPr>
          <w:sz w:val="21"/>
        </w:rPr>
        <w:t xml:space="preserve"> from Basic Rights Queensland. </w:t>
      </w:r>
    </w:p>
    <w:p w14:paraId="7C4FA357" w14:textId="2D528ED2" w:rsidR="006B446A" w:rsidRPr="009F439D" w:rsidRDefault="00CC0B66" w:rsidP="004725CE">
      <w:pPr>
        <w:pStyle w:val="ListParagraph"/>
        <w:numPr>
          <w:ilvl w:val="0"/>
          <w:numId w:val="17"/>
        </w:numPr>
        <w:spacing w:line="260" w:lineRule="exact"/>
        <w:ind w:left="357" w:hanging="357"/>
        <w:contextualSpacing w:val="0"/>
        <w:jc w:val="both"/>
        <w:rPr>
          <w:rFonts w:eastAsia="Akkurat"/>
          <w:sz w:val="21"/>
        </w:rPr>
      </w:pPr>
      <w:r w:rsidRPr="00CC0B66">
        <w:rPr>
          <w:rFonts w:eastAsia="Akkurat"/>
          <w:sz w:val="21"/>
        </w:rPr>
        <w:t xml:space="preserve">You can request a copy of your file under the </w:t>
      </w:r>
      <w:r w:rsidRPr="00CC0B66">
        <w:rPr>
          <w:rFonts w:eastAsia="Akkurat"/>
          <w:i/>
          <w:iCs/>
          <w:sz w:val="21"/>
        </w:rPr>
        <w:t>Freedom of Information Act</w:t>
      </w:r>
      <w:r w:rsidRPr="00CC0B66">
        <w:rPr>
          <w:rFonts w:eastAsia="Akkurat"/>
          <w:sz w:val="21"/>
        </w:rPr>
        <w:t xml:space="preserve"> to check if the debt is correct. Ask Centrelink for the form “Freedom of Information – Request to access or change documents (SI031)”. There is no cost to get your file.</w:t>
      </w:r>
    </w:p>
    <w:p w14:paraId="48B1A811" w14:textId="5CB28E70" w:rsidR="00DA0F17" w:rsidRPr="009F439D" w:rsidRDefault="00C0193F" w:rsidP="004725CE">
      <w:pPr>
        <w:pStyle w:val="ListParagraph"/>
        <w:numPr>
          <w:ilvl w:val="0"/>
          <w:numId w:val="17"/>
        </w:numPr>
        <w:spacing w:line="260" w:lineRule="exact"/>
        <w:ind w:left="357" w:hanging="357"/>
        <w:contextualSpacing w:val="0"/>
        <w:jc w:val="both"/>
        <w:rPr>
          <w:rFonts w:eastAsia="Akkurat"/>
          <w:sz w:val="21"/>
        </w:rPr>
      </w:pPr>
      <w:r w:rsidRPr="009F439D">
        <w:rPr>
          <w:sz w:val="21"/>
        </w:rPr>
        <w:t>If you thin</w:t>
      </w:r>
      <w:r w:rsidR="007856B0" w:rsidRPr="009F439D">
        <w:rPr>
          <w:sz w:val="21"/>
        </w:rPr>
        <w:t xml:space="preserve">k the debt has been calculated incorrectly you can appeal to an Authorised Review Officer (ARO). </w:t>
      </w:r>
      <w:r w:rsidR="006B446A" w:rsidRPr="009F439D">
        <w:rPr>
          <w:b/>
          <w:bCs/>
          <w:sz w:val="21"/>
        </w:rPr>
        <w:t>Please be aware the amount of a debt can occasionally increase as a result of an appeal</w:t>
      </w:r>
      <w:r w:rsidR="006B446A" w:rsidRPr="009F439D">
        <w:rPr>
          <w:sz w:val="21"/>
        </w:rPr>
        <w:t xml:space="preserve">, for example, the period of the debt may be extended.  </w:t>
      </w:r>
      <w:bookmarkStart w:id="0" w:name="_Hlk68175737"/>
      <w:r w:rsidR="006B446A" w:rsidRPr="009F439D">
        <w:rPr>
          <w:sz w:val="21"/>
        </w:rPr>
        <w:t>Therefore, it is a good idea to seek advice from Basic Rights Queensland</w:t>
      </w:r>
      <w:r w:rsidR="00DF171B" w:rsidRPr="009F439D">
        <w:rPr>
          <w:sz w:val="21"/>
        </w:rPr>
        <w:t xml:space="preserve"> before appealing</w:t>
      </w:r>
      <w:r w:rsidR="006B446A" w:rsidRPr="009F439D">
        <w:rPr>
          <w:sz w:val="21"/>
        </w:rPr>
        <w:t xml:space="preserve">. </w:t>
      </w:r>
      <w:bookmarkEnd w:id="0"/>
    </w:p>
    <w:p w14:paraId="730FBC34" w14:textId="77777777" w:rsidR="002D480E" w:rsidRPr="009F439D" w:rsidRDefault="002D480E" w:rsidP="002D480E">
      <w:pPr>
        <w:pStyle w:val="Heading1"/>
        <w:rPr>
          <w:rFonts w:ascii="Tahoma" w:hAnsi="Tahoma" w:cs="Tahoma"/>
          <w:sz w:val="21"/>
          <w:szCs w:val="21"/>
        </w:rPr>
      </w:pPr>
      <w:r w:rsidRPr="009F439D">
        <w:rPr>
          <w:rFonts w:ascii="Tahoma" w:hAnsi="Tahoma" w:cs="Tahoma"/>
          <w:sz w:val="21"/>
          <w:szCs w:val="21"/>
        </w:rPr>
        <w:t>Why was a 10% penalty added to the debt?</w:t>
      </w:r>
    </w:p>
    <w:p w14:paraId="012D895B" w14:textId="77777777" w:rsidR="00A14325" w:rsidRPr="009F439D" w:rsidRDefault="00C0193F" w:rsidP="00C0193F">
      <w:pPr>
        <w:spacing w:line="260" w:lineRule="exact"/>
        <w:jc w:val="both"/>
        <w:rPr>
          <w:sz w:val="21"/>
        </w:rPr>
      </w:pPr>
      <w:r w:rsidRPr="009F439D">
        <w:rPr>
          <w:sz w:val="21"/>
        </w:rPr>
        <w:t>A 10% penalty may be added to your debt if</w:t>
      </w:r>
      <w:r w:rsidR="00A14325" w:rsidRPr="009F439D">
        <w:rPr>
          <w:sz w:val="21"/>
        </w:rPr>
        <w:t>:</w:t>
      </w:r>
      <w:r w:rsidRPr="009F439D">
        <w:rPr>
          <w:sz w:val="21"/>
        </w:rPr>
        <w:t xml:space="preserve"> </w:t>
      </w:r>
    </w:p>
    <w:p w14:paraId="6178F5DD" w14:textId="1FA17AE5" w:rsidR="00C0193F" w:rsidRPr="009F439D" w:rsidRDefault="00C0193F" w:rsidP="00A14325">
      <w:pPr>
        <w:pStyle w:val="ListParagraph"/>
        <w:numPr>
          <w:ilvl w:val="0"/>
          <w:numId w:val="18"/>
        </w:numPr>
        <w:spacing w:line="260" w:lineRule="exact"/>
        <w:jc w:val="both"/>
        <w:rPr>
          <w:sz w:val="21"/>
        </w:rPr>
      </w:pPr>
      <w:r w:rsidRPr="009F439D">
        <w:rPr>
          <w:sz w:val="21"/>
        </w:rPr>
        <w:t>you refused or failed to provide information to Centrelink about your income from work; or</w:t>
      </w:r>
    </w:p>
    <w:p w14:paraId="643246B5" w14:textId="0DCBA012" w:rsidR="00C0193F" w:rsidRPr="009F439D" w:rsidRDefault="00861036" w:rsidP="00C0193F">
      <w:pPr>
        <w:pStyle w:val="NormalBullet1"/>
        <w:numPr>
          <w:ilvl w:val="0"/>
          <w:numId w:val="15"/>
        </w:numPr>
        <w:spacing w:before="0" w:after="0" w:line="260" w:lineRule="exact"/>
        <w:jc w:val="both"/>
        <w:rPr>
          <w:sz w:val="21"/>
        </w:rPr>
      </w:pPr>
      <w:r w:rsidRPr="009F439D">
        <w:rPr>
          <w:sz w:val="21"/>
        </w:rPr>
        <w:t xml:space="preserve">they consider that </w:t>
      </w:r>
      <w:r w:rsidR="00C0193F" w:rsidRPr="009F439D">
        <w:rPr>
          <w:sz w:val="21"/>
        </w:rPr>
        <w:t xml:space="preserve">you knowingly or recklessly provided false or misleading information </w:t>
      </w:r>
      <w:r w:rsidRPr="009F439D">
        <w:rPr>
          <w:sz w:val="21"/>
        </w:rPr>
        <w:t>that resulted in the debt</w:t>
      </w:r>
      <w:r w:rsidR="00C0193F" w:rsidRPr="009F439D">
        <w:rPr>
          <w:sz w:val="21"/>
        </w:rPr>
        <w:t xml:space="preserve">. </w:t>
      </w:r>
    </w:p>
    <w:p w14:paraId="77CF681D" w14:textId="77777777" w:rsidR="00C0193F" w:rsidRPr="009F439D" w:rsidRDefault="00C0193F" w:rsidP="00C0193F">
      <w:pPr>
        <w:spacing w:line="260" w:lineRule="exact"/>
        <w:jc w:val="both"/>
        <w:rPr>
          <w:sz w:val="21"/>
        </w:rPr>
      </w:pPr>
      <w:r w:rsidRPr="009F439D">
        <w:rPr>
          <w:sz w:val="21"/>
        </w:rPr>
        <w:t>The 10% penalty cannot be added if:</w:t>
      </w:r>
    </w:p>
    <w:p w14:paraId="6ADA22FC" w14:textId="77777777" w:rsidR="00C0193F" w:rsidRPr="009F439D" w:rsidRDefault="00C0193F" w:rsidP="002D480E">
      <w:pPr>
        <w:pStyle w:val="NormalBullet1"/>
        <w:rPr>
          <w:sz w:val="21"/>
        </w:rPr>
      </w:pPr>
      <w:r w:rsidRPr="009F439D">
        <w:rPr>
          <w:sz w:val="21"/>
        </w:rPr>
        <w:t>you had a “reasonable excuse” for refusing or failing to provide the information; or</w:t>
      </w:r>
    </w:p>
    <w:p w14:paraId="4D7D0087" w14:textId="77777777" w:rsidR="00C0193F" w:rsidRPr="009F439D" w:rsidRDefault="00C0193F" w:rsidP="00C0193F">
      <w:pPr>
        <w:pStyle w:val="NormalBullet1"/>
        <w:spacing w:before="0" w:after="0" w:line="260" w:lineRule="exact"/>
        <w:ind w:left="357" w:hanging="357"/>
        <w:jc w:val="both"/>
        <w:rPr>
          <w:sz w:val="21"/>
        </w:rPr>
      </w:pPr>
      <w:r w:rsidRPr="009F439D">
        <w:rPr>
          <w:sz w:val="21"/>
        </w:rPr>
        <w:t>you were not notified that you needed to provide the information.</w:t>
      </w:r>
    </w:p>
    <w:p w14:paraId="4F8A12EF" w14:textId="7ACC8712" w:rsidR="00C0193F" w:rsidRPr="009F439D" w:rsidRDefault="00C0193F" w:rsidP="00C0193F">
      <w:pPr>
        <w:spacing w:line="260" w:lineRule="exact"/>
        <w:jc w:val="both"/>
        <w:rPr>
          <w:sz w:val="21"/>
        </w:rPr>
      </w:pPr>
      <w:r w:rsidRPr="009F439D">
        <w:rPr>
          <w:sz w:val="21"/>
        </w:rPr>
        <w:t>If you think you should not have to pay a 10% penalty</w:t>
      </w:r>
      <w:r w:rsidR="142F3C81" w:rsidRPr="009F439D">
        <w:rPr>
          <w:sz w:val="21"/>
        </w:rPr>
        <w:t>,</w:t>
      </w:r>
      <w:r w:rsidRPr="009F439D">
        <w:rPr>
          <w:sz w:val="21"/>
        </w:rPr>
        <w:t xml:space="preserve"> you can appeal that decision. See below for details on how to appeal.</w:t>
      </w:r>
    </w:p>
    <w:p w14:paraId="3EC087ED" w14:textId="45157CEC" w:rsidR="002D480E" w:rsidRPr="009F439D" w:rsidRDefault="002D480E" w:rsidP="002D480E">
      <w:pPr>
        <w:pStyle w:val="Heading1"/>
        <w:rPr>
          <w:rFonts w:ascii="Tahoma" w:hAnsi="Tahoma" w:cs="Tahoma"/>
          <w:sz w:val="21"/>
          <w:szCs w:val="21"/>
        </w:rPr>
      </w:pPr>
      <w:r w:rsidRPr="009F439D">
        <w:rPr>
          <w:rFonts w:ascii="Tahoma" w:hAnsi="Tahoma" w:cs="Tahoma"/>
          <w:sz w:val="21"/>
          <w:szCs w:val="21"/>
        </w:rPr>
        <w:t>How does Centrelink collect debts?</w:t>
      </w:r>
    </w:p>
    <w:p w14:paraId="4437F92F" w14:textId="10F470BF" w:rsidR="002D480E" w:rsidRPr="009F439D" w:rsidRDefault="002D480E" w:rsidP="002D480E">
      <w:pPr>
        <w:spacing w:line="260" w:lineRule="exact"/>
        <w:jc w:val="both"/>
        <w:rPr>
          <w:sz w:val="21"/>
        </w:rPr>
      </w:pPr>
      <w:r w:rsidRPr="009F439D">
        <w:rPr>
          <w:sz w:val="21"/>
        </w:rPr>
        <w:t xml:space="preserve">Centrelink normally sends you a letter demanding repayment of the debt within 28 days. </w:t>
      </w:r>
      <w:r w:rsidRPr="009F439D">
        <w:rPr>
          <w:b/>
          <w:bCs/>
          <w:sz w:val="21"/>
        </w:rPr>
        <w:t>Don’t panic</w:t>
      </w:r>
      <w:r w:rsidRPr="009F439D">
        <w:rPr>
          <w:sz w:val="21"/>
        </w:rPr>
        <w:t xml:space="preserve">. You don’t need to repay the entire amount within 28 days. However, you should contact Centrelink before the due date to negotiate repayments. </w:t>
      </w:r>
    </w:p>
    <w:p w14:paraId="325F58F1" w14:textId="084DDEC3" w:rsidR="002D480E" w:rsidRPr="009F439D" w:rsidRDefault="002D480E" w:rsidP="002D480E">
      <w:pPr>
        <w:spacing w:line="260" w:lineRule="exact"/>
        <w:jc w:val="both"/>
        <w:rPr>
          <w:sz w:val="21"/>
        </w:rPr>
      </w:pPr>
      <w:r w:rsidRPr="009F439D">
        <w:rPr>
          <w:sz w:val="21"/>
        </w:rPr>
        <w:t>Centrelink doesn’t need your permission to start collecting a debt from you.</w:t>
      </w:r>
      <w:r w:rsidR="00A14325" w:rsidRPr="009F439D">
        <w:rPr>
          <w:sz w:val="21"/>
        </w:rPr>
        <w:t xml:space="preserve"> </w:t>
      </w:r>
      <w:r w:rsidRPr="009F439D">
        <w:rPr>
          <w:sz w:val="21"/>
        </w:rPr>
        <w:t>Centrelink may collect debts by taking the following action(s):</w:t>
      </w:r>
    </w:p>
    <w:p w14:paraId="0EE3D95D" w14:textId="7B72106A" w:rsidR="002D480E" w:rsidRPr="009F439D" w:rsidRDefault="002D480E" w:rsidP="004725CE">
      <w:pPr>
        <w:pStyle w:val="NormalBullet1"/>
        <w:spacing w:line="260" w:lineRule="exact"/>
        <w:ind w:left="357" w:hanging="357"/>
        <w:jc w:val="both"/>
        <w:rPr>
          <w:sz w:val="21"/>
        </w:rPr>
      </w:pPr>
      <w:bookmarkStart w:id="1" w:name="_Hlk68175718"/>
      <w:r w:rsidRPr="009F439D">
        <w:rPr>
          <w:sz w:val="21"/>
        </w:rPr>
        <w:t>if you are getting a Social Security payment</w:t>
      </w:r>
      <w:r w:rsidR="001E11D7" w:rsidRPr="009F439D">
        <w:rPr>
          <w:sz w:val="21"/>
        </w:rPr>
        <w:t xml:space="preserve"> or</w:t>
      </w:r>
      <w:r w:rsidR="00861036" w:rsidRPr="009F439D">
        <w:rPr>
          <w:sz w:val="21"/>
        </w:rPr>
        <w:t xml:space="preserve"> F</w:t>
      </w:r>
      <w:r w:rsidR="007C1FDC">
        <w:rPr>
          <w:sz w:val="21"/>
        </w:rPr>
        <w:t xml:space="preserve">amily </w:t>
      </w:r>
      <w:r w:rsidR="00861036" w:rsidRPr="009F439D">
        <w:rPr>
          <w:sz w:val="21"/>
        </w:rPr>
        <w:t>T</w:t>
      </w:r>
      <w:r w:rsidR="007C1FDC">
        <w:rPr>
          <w:sz w:val="21"/>
        </w:rPr>
        <w:t xml:space="preserve">ax </w:t>
      </w:r>
      <w:r w:rsidR="00861036" w:rsidRPr="009F439D">
        <w:rPr>
          <w:sz w:val="21"/>
        </w:rPr>
        <w:t>B</w:t>
      </w:r>
      <w:r w:rsidR="007C1FDC">
        <w:rPr>
          <w:sz w:val="21"/>
        </w:rPr>
        <w:t>enefit (FTB)</w:t>
      </w:r>
      <w:r w:rsidR="004725CE" w:rsidRPr="009F439D">
        <w:rPr>
          <w:sz w:val="21"/>
        </w:rPr>
        <w:t>,</w:t>
      </w:r>
      <w:r w:rsidRPr="009F439D">
        <w:rPr>
          <w:sz w:val="21"/>
        </w:rPr>
        <w:t xml:space="preserve"> </w:t>
      </w:r>
      <w:r w:rsidR="00A14325" w:rsidRPr="009F439D">
        <w:rPr>
          <w:sz w:val="21"/>
        </w:rPr>
        <w:t xml:space="preserve">Centrelink </w:t>
      </w:r>
      <w:r w:rsidRPr="009F439D">
        <w:rPr>
          <w:sz w:val="21"/>
        </w:rPr>
        <w:t xml:space="preserve">can </w:t>
      </w:r>
      <w:r w:rsidR="00CC0B66">
        <w:rPr>
          <w:sz w:val="21"/>
        </w:rPr>
        <w:t>take</w:t>
      </w:r>
      <w:r w:rsidRPr="009F439D">
        <w:rPr>
          <w:sz w:val="21"/>
        </w:rPr>
        <w:t xml:space="preserve"> money from your payment</w:t>
      </w:r>
      <w:r w:rsidR="001E11D7" w:rsidRPr="009F439D">
        <w:rPr>
          <w:sz w:val="21"/>
        </w:rPr>
        <w:t>s</w:t>
      </w:r>
      <w:r w:rsidRPr="009F439D">
        <w:rPr>
          <w:sz w:val="21"/>
        </w:rPr>
        <w:t>;</w:t>
      </w:r>
      <w:bookmarkEnd w:id="1"/>
    </w:p>
    <w:p w14:paraId="56168705" w14:textId="37693D0E" w:rsidR="002D480E" w:rsidRPr="009F439D" w:rsidRDefault="002D480E" w:rsidP="004725CE">
      <w:pPr>
        <w:pStyle w:val="NormalBullet1"/>
        <w:spacing w:line="260" w:lineRule="exact"/>
        <w:ind w:left="357" w:hanging="357"/>
        <w:jc w:val="both"/>
        <w:rPr>
          <w:sz w:val="21"/>
        </w:rPr>
      </w:pPr>
      <w:r w:rsidRPr="009F439D">
        <w:rPr>
          <w:sz w:val="21"/>
        </w:rPr>
        <w:t xml:space="preserve">if you are not getting a Social Security payment, Centrelink will try to negotiate a repayment </w:t>
      </w:r>
      <w:r w:rsidR="00CC0B66">
        <w:rPr>
          <w:sz w:val="21"/>
        </w:rPr>
        <w:t>plan</w:t>
      </w:r>
      <w:r w:rsidRPr="009F439D">
        <w:rPr>
          <w:sz w:val="21"/>
        </w:rPr>
        <w:t xml:space="preserve"> with you;</w:t>
      </w:r>
    </w:p>
    <w:p w14:paraId="3946BA89" w14:textId="67624167" w:rsidR="002D480E" w:rsidRPr="0008078B" w:rsidRDefault="002D480E" w:rsidP="004725CE">
      <w:pPr>
        <w:pStyle w:val="NormalBullet1"/>
        <w:spacing w:line="260" w:lineRule="exact"/>
        <w:ind w:left="357" w:hanging="357"/>
        <w:jc w:val="both"/>
        <w:rPr>
          <w:sz w:val="21"/>
        </w:rPr>
      </w:pPr>
      <w:r w:rsidRPr="0008078B">
        <w:rPr>
          <w:sz w:val="21"/>
        </w:rPr>
        <w:t xml:space="preserve">Centrelink can “garnish” your wages or bank account. This means that money can be taken from your bank account or wages. Your tax return can also be garnished; </w:t>
      </w:r>
      <w:r w:rsidR="0ACA3D12" w:rsidRPr="0008078B">
        <w:rPr>
          <w:sz w:val="21"/>
        </w:rPr>
        <w:t>or</w:t>
      </w:r>
    </w:p>
    <w:p w14:paraId="0456C245" w14:textId="5BEACBDE" w:rsidR="00D44539" w:rsidRPr="009F439D" w:rsidRDefault="002D480E" w:rsidP="004725CE">
      <w:pPr>
        <w:pStyle w:val="NormalBullet1"/>
        <w:spacing w:line="260" w:lineRule="exact"/>
        <w:ind w:left="357" w:hanging="357"/>
        <w:jc w:val="both"/>
        <w:rPr>
          <w:sz w:val="21"/>
        </w:rPr>
      </w:pPr>
      <w:r w:rsidRPr="009F439D">
        <w:rPr>
          <w:sz w:val="21"/>
        </w:rPr>
        <w:t xml:space="preserve">you can be taken to court and the court may make an order about how the debt is to be repaid.  </w:t>
      </w:r>
    </w:p>
    <w:p w14:paraId="5C17DC6E" w14:textId="166D7BB8" w:rsidR="00D44539" w:rsidRPr="009F439D" w:rsidRDefault="00D44539" w:rsidP="00D44539">
      <w:pPr>
        <w:pStyle w:val="Heading1"/>
        <w:rPr>
          <w:rFonts w:ascii="Tahoma" w:hAnsi="Tahoma" w:cs="Tahoma"/>
          <w:sz w:val="21"/>
          <w:szCs w:val="21"/>
        </w:rPr>
      </w:pPr>
      <w:r w:rsidRPr="009F439D">
        <w:rPr>
          <w:rFonts w:ascii="Tahoma" w:hAnsi="Tahoma" w:cs="Tahoma"/>
          <w:sz w:val="21"/>
          <w:szCs w:val="21"/>
        </w:rPr>
        <w:t>How much can Centrelink collect each fortnight?</w:t>
      </w:r>
    </w:p>
    <w:p w14:paraId="6DBB5DA8" w14:textId="4DFF05F9" w:rsidR="00A14325" w:rsidRPr="009F439D" w:rsidRDefault="00D44539" w:rsidP="00A14325">
      <w:pPr>
        <w:spacing w:line="260" w:lineRule="exact"/>
        <w:jc w:val="both"/>
        <w:rPr>
          <w:sz w:val="21"/>
        </w:rPr>
      </w:pPr>
      <w:r w:rsidRPr="009F439D">
        <w:rPr>
          <w:sz w:val="21"/>
        </w:rPr>
        <w:t xml:space="preserve">If you are getting a Social Security payment Centrelink normally deducts 15% of your payment each fortnight (not including Rent Assistance and other extras) to </w:t>
      </w:r>
      <w:r w:rsidR="007C1FDC">
        <w:rPr>
          <w:sz w:val="21"/>
        </w:rPr>
        <w:t>repay</w:t>
      </w:r>
      <w:r w:rsidRPr="009F439D">
        <w:rPr>
          <w:sz w:val="21"/>
        </w:rPr>
        <w:t xml:space="preserve"> a debt.</w:t>
      </w:r>
      <w:r w:rsidR="00A14325" w:rsidRPr="009F439D">
        <w:rPr>
          <w:sz w:val="21"/>
        </w:rPr>
        <w:t xml:space="preserve"> </w:t>
      </w:r>
    </w:p>
    <w:p w14:paraId="27FA1B6E" w14:textId="4B950017" w:rsidR="00D44539" w:rsidRPr="009F439D" w:rsidRDefault="00A14325" w:rsidP="00D44539">
      <w:pPr>
        <w:spacing w:line="260" w:lineRule="exact"/>
        <w:jc w:val="both"/>
        <w:rPr>
          <w:sz w:val="21"/>
        </w:rPr>
      </w:pPr>
      <w:r w:rsidRPr="009F439D">
        <w:rPr>
          <w:sz w:val="21"/>
        </w:rPr>
        <w:t>If you have extra income</w:t>
      </w:r>
      <w:r w:rsidR="007C1FDC">
        <w:rPr>
          <w:sz w:val="21"/>
        </w:rPr>
        <w:t>,</w:t>
      </w:r>
      <w:r w:rsidRPr="009F439D">
        <w:rPr>
          <w:sz w:val="21"/>
        </w:rPr>
        <w:t xml:space="preserve"> Centrelink will want to increase the amount of your repayments.</w:t>
      </w:r>
      <w:r w:rsidR="00D44539" w:rsidRPr="009F439D">
        <w:rPr>
          <w:sz w:val="21"/>
        </w:rPr>
        <w:t xml:space="preserve"> </w:t>
      </w:r>
    </w:p>
    <w:p w14:paraId="2F2BC4C4" w14:textId="77777777" w:rsidR="00D44539" w:rsidRPr="009F439D" w:rsidRDefault="00D44539" w:rsidP="00D44539">
      <w:pPr>
        <w:pStyle w:val="Heading1"/>
        <w:rPr>
          <w:rFonts w:ascii="Tahoma" w:hAnsi="Tahoma" w:cs="Tahoma"/>
          <w:sz w:val="21"/>
          <w:szCs w:val="21"/>
        </w:rPr>
      </w:pPr>
      <w:r w:rsidRPr="009F439D">
        <w:rPr>
          <w:rFonts w:ascii="Tahoma" w:hAnsi="Tahoma" w:cs="Tahoma"/>
          <w:sz w:val="21"/>
          <w:szCs w:val="21"/>
        </w:rPr>
        <w:t>What if I can’t afford the debt repayments?</w:t>
      </w:r>
    </w:p>
    <w:p w14:paraId="3D28682C" w14:textId="1CF079F6" w:rsidR="00D44539" w:rsidRPr="009F439D" w:rsidRDefault="00D44539" w:rsidP="00D44539">
      <w:pPr>
        <w:spacing w:line="260" w:lineRule="exact"/>
        <w:jc w:val="both"/>
        <w:rPr>
          <w:sz w:val="21"/>
        </w:rPr>
      </w:pPr>
      <w:r w:rsidRPr="009F439D">
        <w:rPr>
          <w:sz w:val="21"/>
        </w:rPr>
        <w:t xml:space="preserve">Don’t agree to repay more money than you can afford. If you can’t afford the debt repayments, you should call Centrelink’s debt recovery number </w:t>
      </w:r>
      <w:r w:rsidR="00A14325" w:rsidRPr="009F439D">
        <w:rPr>
          <w:sz w:val="21"/>
        </w:rPr>
        <w:t xml:space="preserve">on </w:t>
      </w:r>
      <w:r w:rsidRPr="009F439D">
        <w:rPr>
          <w:sz w:val="21"/>
        </w:rPr>
        <w:t>1</w:t>
      </w:r>
      <w:r w:rsidR="007856B0" w:rsidRPr="009F439D">
        <w:rPr>
          <w:sz w:val="21"/>
        </w:rPr>
        <w:t>800 076 072</w:t>
      </w:r>
      <w:r w:rsidRPr="009F439D">
        <w:rPr>
          <w:sz w:val="21"/>
        </w:rPr>
        <w:t xml:space="preserve"> to negotiate the amount you repay each fortnight. </w:t>
      </w:r>
      <w:r w:rsidR="00861036" w:rsidRPr="009F439D">
        <w:rPr>
          <w:sz w:val="21"/>
        </w:rPr>
        <w:t>You will generally need to provide details of your income and expenses to negotiate.</w:t>
      </w:r>
      <w:r w:rsidRPr="009F439D">
        <w:rPr>
          <w:sz w:val="21"/>
        </w:rPr>
        <w:t xml:space="preserve"> </w:t>
      </w:r>
    </w:p>
    <w:p w14:paraId="52313913" w14:textId="523E12B1" w:rsidR="00D44539" w:rsidRPr="009F439D" w:rsidRDefault="00D44539" w:rsidP="00D44539">
      <w:pPr>
        <w:spacing w:line="260" w:lineRule="exact"/>
        <w:jc w:val="both"/>
        <w:rPr>
          <w:sz w:val="21"/>
        </w:rPr>
      </w:pPr>
      <w:r w:rsidRPr="009F439D">
        <w:rPr>
          <w:sz w:val="21"/>
        </w:rPr>
        <w:t>If Centrelink will not agree to reduce your fortnightly repayments and you can’t afford it, you can appeal. See below for details on how to appeal.</w:t>
      </w:r>
    </w:p>
    <w:p w14:paraId="1A81BBD6" w14:textId="77777777" w:rsidR="00030F70" w:rsidRPr="009F439D" w:rsidRDefault="00030F70" w:rsidP="00030F70">
      <w:pPr>
        <w:pStyle w:val="Heading1"/>
        <w:rPr>
          <w:rFonts w:ascii="Tahoma" w:hAnsi="Tahoma" w:cs="Tahoma"/>
          <w:sz w:val="21"/>
          <w:szCs w:val="21"/>
        </w:rPr>
      </w:pPr>
      <w:r w:rsidRPr="009F439D">
        <w:rPr>
          <w:rFonts w:ascii="Tahoma" w:hAnsi="Tahoma" w:cs="Tahoma"/>
          <w:sz w:val="21"/>
          <w:szCs w:val="21"/>
        </w:rPr>
        <w:t>Can the debt be waived?</w:t>
      </w:r>
    </w:p>
    <w:p w14:paraId="5A7B5DE2" w14:textId="0ED07B80" w:rsidR="00030F70" w:rsidRPr="009F439D" w:rsidRDefault="00030F70" w:rsidP="00030F70">
      <w:pPr>
        <w:spacing w:line="260" w:lineRule="exact"/>
        <w:jc w:val="both"/>
        <w:rPr>
          <w:sz w:val="21"/>
        </w:rPr>
      </w:pPr>
      <w:r w:rsidRPr="009F439D">
        <w:rPr>
          <w:sz w:val="21"/>
        </w:rPr>
        <w:t xml:space="preserve">It is possible that even when you owe a debt you may not have to pay it back. You can appeal asking Centrelink to “waive” the debt.  </w:t>
      </w:r>
    </w:p>
    <w:p w14:paraId="3CA6CCD3" w14:textId="3E6DDB07" w:rsidR="00030F70" w:rsidRPr="009F439D" w:rsidRDefault="00030F70" w:rsidP="1A93F2ED">
      <w:pPr>
        <w:spacing w:line="260" w:lineRule="exact"/>
        <w:jc w:val="both"/>
        <w:rPr>
          <w:sz w:val="21"/>
        </w:rPr>
      </w:pPr>
      <w:r w:rsidRPr="1A93F2ED">
        <w:rPr>
          <w:sz w:val="21"/>
        </w:rPr>
        <w:t xml:space="preserve">If a debt is waived, you never have to repay </w:t>
      </w:r>
      <w:r w:rsidR="007C1FDC" w:rsidRPr="1A93F2ED">
        <w:rPr>
          <w:sz w:val="21"/>
        </w:rPr>
        <w:t xml:space="preserve">the </w:t>
      </w:r>
      <w:r w:rsidRPr="1A93F2ED">
        <w:rPr>
          <w:sz w:val="21"/>
        </w:rPr>
        <w:t xml:space="preserve">amount that is waived. </w:t>
      </w:r>
      <w:r w:rsidR="007C1FDC" w:rsidRPr="1A93F2ED">
        <w:rPr>
          <w:sz w:val="21"/>
        </w:rPr>
        <w:t>The</w:t>
      </w:r>
      <w:r w:rsidRPr="1A93F2ED">
        <w:rPr>
          <w:sz w:val="21"/>
        </w:rPr>
        <w:t xml:space="preserve"> whole debt may be waived</w:t>
      </w:r>
      <w:r w:rsidR="007C1FDC" w:rsidRPr="1A93F2ED">
        <w:rPr>
          <w:sz w:val="21"/>
        </w:rPr>
        <w:t>,</w:t>
      </w:r>
      <w:r w:rsidRPr="1A93F2ED">
        <w:rPr>
          <w:sz w:val="21"/>
        </w:rPr>
        <w:t xml:space="preserve"> or </w:t>
      </w:r>
      <w:r w:rsidR="007C1FDC" w:rsidRPr="1A93F2ED">
        <w:rPr>
          <w:sz w:val="21"/>
        </w:rPr>
        <w:t>just</w:t>
      </w:r>
      <w:r w:rsidRPr="1A93F2ED">
        <w:rPr>
          <w:sz w:val="21"/>
        </w:rPr>
        <w:t xml:space="preserve"> a part of it. If your whole debt is waived, any amount you have repaid to Centrelink will be refunded to you.  </w:t>
      </w:r>
    </w:p>
    <w:p w14:paraId="0BD77561" w14:textId="0E62E8CC" w:rsidR="00030F70" w:rsidRPr="009F439D" w:rsidRDefault="00030F70" w:rsidP="00030F70">
      <w:pPr>
        <w:spacing w:line="260" w:lineRule="exact"/>
        <w:jc w:val="both"/>
        <w:rPr>
          <w:sz w:val="21"/>
        </w:rPr>
      </w:pPr>
      <w:r w:rsidRPr="009F439D">
        <w:rPr>
          <w:sz w:val="21"/>
        </w:rPr>
        <w:t xml:space="preserve">There are two main </w:t>
      </w:r>
      <w:r w:rsidR="007C1FDC">
        <w:rPr>
          <w:sz w:val="21"/>
        </w:rPr>
        <w:t>reasons where</w:t>
      </w:r>
      <w:r w:rsidRPr="009F439D">
        <w:rPr>
          <w:sz w:val="21"/>
        </w:rPr>
        <w:t xml:space="preserve"> a debt</w:t>
      </w:r>
      <w:r w:rsidR="007C1FDC">
        <w:rPr>
          <w:sz w:val="21"/>
        </w:rPr>
        <w:t xml:space="preserve"> may be waived</w:t>
      </w:r>
      <w:r w:rsidRPr="009F439D">
        <w:rPr>
          <w:sz w:val="21"/>
        </w:rPr>
        <w:t>.</w:t>
      </w:r>
    </w:p>
    <w:p w14:paraId="0925B179" w14:textId="77777777" w:rsidR="00030F70" w:rsidRPr="009F439D" w:rsidRDefault="00030F70" w:rsidP="00030F70">
      <w:pPr>
        <w:pStyle w:val="Heading2"/>
        <w:spacing w:before="240" w:after="240" w:line="260" w:lineRule="exact"/>
        <w:rPr>
          <w:rFonts w:ascii="Tahoma" w:hAnsi="Tahoma" w:cs="Tahoma"/>
          <w:sz w:val="21"/>
          <w:szCs w:val="21"/>
        </w:rPr>
      </w:pPr>
      <w:r w:rsidRPr="009F439D">
        <w:rPr>
          <w:rFonts w:ascii="Tahoma" w:hAnsi="Tahoma" w:cs="Tahoma"/>
          <w:sz w:val="21"/>
          <w:szCs w:val="21"/>
        </w:rPr>
        <w:t xml:space="preserve">“Sole administrative error” waiver </w:t>
      </w:r>
    </w:p>
    <w:p w14:paraId="06162429" w14:textId="2E091CF7" w:rsidR="00030F70" w:rsidRPr="009F439D" w:rsidRDefault="00DF171B" w:rsidP="00030F70">
      <w:pPr>
        <w:spacing w:line="260" w:lineRule="exact"/>
        <w:jc w:val="both"/>
        <w:rPr>
          <w:sz w:val="21"/>
        </w:rPr>
      </w:pPr>
      <w:bookmarkStart w:id="2" w:name="_Hlk68176066"/>
      <w:r w:rsidRPr="009F439D">
        <w:rPr>
          <w:sz w:val="21"/>
        </w:rPr>
        <w:t xml:space="preserve">Any part of your debt which </w:t>
      </w:r>
      <w:r w:rsidR="00030F70" w:rsidRPr="009F439D">
        <w:rPr>
          <w:sz w:val="21"/>
        </w:rPr>
        <w:t xml:space="preserve">was caused by Centrelink’s </w:t>
      </w:r>
      <w:r w:rsidR="00030F70" w:rsidRPr="009F439D">
        <w:rPr>
          <w:b/>
          <w:sz w:val="21"/>
        </w:rPr>
        <w:t>“sole administrative error”</w:t>
      </w:r>
      <w:r w:rsidRPr="009F439D">
        <w:rPr>
          <w:sz w:val="21"/>
        </w:rPr>
        <w:t xml:space="preserve"> that </w:t>
      </w:r>
      <w:r w:rsidR="00030F70" w:rsidRPr="009F439D">
        <w:rPr>
          <w:sz w:val="21"/>
        </w:rPr>
        <w:t xml:space="preserve">you received </w:t>
      </w:r>
      <w:r w:rsidR="00030F70" w:rsidRPr="007C1FDC">
        <w:rPr>
          <w:bCs/>
          <w:sz w:val="21"/>
        </w:rPr>
        <w:t>“in good faith”</w:t>
      </w:r>
      <w:r w:rsidRPr="009F439D">
        <w:rPr>
          <w:b/>
          <w:sz w:val="21"/>
        </w:rPr>
        <w:t xml:space="preserve"> must </w:t>
      </w:r>
      <w:r w:rsidRPr="009F439D">
        <w:rPr>
          <w:bCs/>
          <w:sz w:val="21"/>
        </w:rPr>
        <w:t>be waived</w:t>
      </w:r>
      <w:r w:rsidR="00030F70" w:rsidRPr="009F439D">
        <w:rPr>
          <w:sz w:val="21"/>
        </w:rPr>
        <w:t xml:space="preserve">. </w:t>
      </w:r>
    </w:p>
    <w:bookmarkEnd w:id="2"/>
    <w:p w14:paraId="1A75EB06" w14:textId="3C3707E5" w:rsidR="00030F70" w:rsidRPr="009F439D" w:rsidRDefault="00030F70" w:rsidP="00030F70">
      <w:pPr>
        <w:spacing w:line="260" w:lineRule="exact"/>
        <w:jc w:val="both"/>
        <w:rPr>
          <w:sz w:val="21"/>
        </w:rPr>
      </w:pPr>
      <w:r w:rsidRPr="009F439D">
        <w:rPr>
          <w:sz w:val="21"/>
        </w:rPr>
        <w:t xml:space="preserve">It can be difficult to convince Centrelink that a debt was “solely” caused by its error.  Centrelink may admit that it made a </w:t>
      </w:r>
      <w:r w:rsidR="007C1FDC" w:rsidRPr="009F439D">
        <w:rPr>
          <w:sz w:val="21"/>
        </w:rPr>
        <w:t>mistake but</w:t>
      </w:r>
      <w:r w:rsidRPr="009F439D">
        <w:rPr>
          <w:sz w:val="21"/>
        </w:rPr>
        <w:t xml:space="preserve"> point out that you made a mistake as well (</w:t>
      </w:r>
      <w:r w:rsidR="007C1FDC">
        <w:rPr>
          <w:sz w:val="21"/>
        </w:rPr>
        <w:t>for example,</w:t>
      </w:r>
      <w:r w:rsidRPr="009F439D">
        <w:rPr>
          <w:sz w:val="21"/>
        </w:rPr>
        <w:t xml:space="preserve"> </w:t>
      </w:r>
      <w:r w:rsidR="007C1FDC">
        <w:rPr>
          <w:sz w:val="21"/>
        </w:rPr>
        <w:t xml:space="preserve">not correcting </w:t>
      </w:r>
      <w:r w:rsidRPr="009F439D">
        <w:rPr>
          <w:sz w:val="21"/>
        </w:rPr>
        <w:t xml:space="preserve">any mistakes in letters </w:t>
      </w:r>
      <w:r w:rsidR="007C1FDC">
        <w:rPr>
          <w:sz w:val="21"/>
        </w:rPr>
        <w:t xml:space="preserve">from </w:t>
      </w:r>
      <w:r w:rsidRPr="009F439D">
        <w:rPr>
          <w:sz w:val="21"/>
        </w:rPr>
        <w:t xml:space="preserve">Centrelink </w:t>
      </w:r>
      <w:r w:rsidR="007C1FDC">
        <w:rPr>
          <w:sz w:val="21"/>
        </w:rPr>
        <w:t>about</w:t>
      </w:r>
      <w:r w:rsidRPr="009F439D">
        <w:rPr>
          <w:sz w:val="21"/>
        </w:rPr>
        <w:t xml:space="preserve"> your income and assets).  </w:t>
      </w:r>
      <w:r w:rsidR="007C1FDC" w:rsidRPr="007C1FDC">
        <w:rPr>
          <w:sz w:val="21"/>
        </w:rPr>
        <w:t>Even if Centrelink doesn't agree, the Administrative Review Tribunal may see things differently and decide to waive the debt.</w:t>
      </w:r>
    </w:p>
    <w:p w14:paraId="38C60C83" w14:textId="0D9B48D6" w:rsidR="00030F70" w:rsidRPr="009F439D" w:rsidRDefault="007C1FDC" w:rsidP="00030F70">
      <w:pPr>
        <w:spacing w:line="260" w:lineRule="exact"/>
        <w:jc w:val="both"/>
        <w:rPr>
          <w:sz w:val="21"/>
        </w:rPr>
      </w:pPr>
      <w:r>
        <w:rPr>
          <w:sz w:val="21"/>
        </w:rPr>
        <w:t>For</w:t>
      </w:r>
      <w:r w:rsidR="00030F70" w:rsidRPr="009F439D">
        <w:rPr>
          <w:sz w:val="21"/>
        </w:rPr>
        <w:t xml:space="preserve"> your debt to be waived </w:t>
      </w:r>
      <w:r>
        <w:rPr>
          <w:sz w:val="21"/>
        </w:rPr>
        <w:t>where</w:t>
      </w:r>
      <w:r w:rsidR="00030F70" w:rsidRPr="009F439D">
        <w:rPr>
          <w:sz w:val="21"/>
        </w:rPr>
        <w:t xml:space="preserve"> it was caused solely by administrative error, it must also be </w:t>
      </w:r>
      <w:r>
        <w:rPr>
          <w:sz w:val="21"/>
        </w:rPr>
        <w:t>shown</w:t>
      </w:r>
      <w:r w:rsidR="00030F70" w:rsidRPr="009F439D">
        <w:rPr>
          <w:sz w:val="21"/>
        </w:rPr>
        <w:t xml:space="preserve"> that you received the payments “in good faith”.  This means you believed that you were entitled to the payments </w:t>
      </w:r>
      <w:r>
        <w:rPr>
          <w:sz w:val="21"/>
        </w:rPr>
        <w:t xml:space="preserve">you </w:t>
      </w:r>
      <w:r w:rsidR="00030F70" w:rsidRPr="009F439D">
        <w:rPr>
          <w:sz w:val="21"/>
        </w:rPr>
        <w:t>received during the debt period, at the rate</w:t>
      </w:r>
      <w:r>
        <w:rPr>
          <w:sz w:val="21"/>
        </w:rPr>
        <w:t xml:space="preserve"> you were</w:t>
      </w:r>
      <w:r w:rsidR="00030F70" w:rsidRPr="009F439D">
        <w:rPr>
          <w:sz w:val="21"/>
        </w:rPr>
        <w:t xml:space="preserve"> paid.</w:t>
      </w:r>
    </w:p>
    <w:p w14:paraId="20DAD46F" w14:textId="23373D5C" w:rsidR="00030F70" w:rsidRPr="009F439D" w:rsidRDefault="00030F70" w:rsidP="00030F70">
      <w:pPr>
        <w:spacing w:line="260" w:lineRule="exact"/>
        <w:jc w:val="both"/>
        <w:rPr>
          <w:sz w:val="21"/>
        </w:rPr>
      </w:pPr>
      <w:bookmarkStart w:id="3" w:name="_Toc178582576"/>
      <w:r w:rsidRPr="009F439D">
        <w:rPr>
          <w:sz w:val="21"/>
        </w:rPr>
        <w:t xml:space="preserve">Waiver due to administrative error can only apply where a debt </w:t>
      </w:r>
      <w:r w:rsidR="007C1FDC">
        <w:rPr>
          <w:sz w:val="21"/>
        </w:rPr>
        <w:t>was</w:t>
      </w:r>
      <w:r w:rsidRPr="009F439D">
        <w:rPr>
          <w:sz w:val="21"/>
        </w:rPr>
        <w:t xml:space="preserve"> raised by Centrelink more than six weeks after the commencement of the debt.</w:t>
      </w:r>
    </w:p>
    <w:p w14:paraId="06146DCF" w14:textId="7AE493DA" w:rsidR="00030F70" w:rsidRPr="009F439D" w:rsidRDefault="00DF171B" w:rsidP="00030F70">
      <w:pPr>
        <w:spacing w:line="260" w:lineRule="exact"/>
        <w:jc w:val="both"/>
        <w:rPr>
          <w:sz w:val="21"/>
        </w:rPr>
      </w:pPr>
      <w:bookmarkStart w:id="4" w:name="_Hlk68175999"/>
      <w:r w:rsidRPr="009F439D">
        <w:rPr>
          <w:sz w:val="21"/>
        </w:rPr>
        <w:t>Depending on when the debt was raised for</w:t>
      </w:r>
      <w:r w:rsidR="00030F70" w:rsidRPr="009F439D">
        <w:rPr>
          <w:sz w:val="21"/>
        </w:rPr>
        <w:t xml:space="preserve"> </w:t>
      </w:r>
      <w:r w:rsidR="007C1FDC">
        <w:rPr>
          <w:b/>
          <w:sz w:val="21"/>
        </w:rPr>
        <w:t>FTB</w:t>
      </w:r>
      <w:r w:rsidR="00030F70" w:rsidRPr="009F439D">
        <w:rPr>
          <w:b/>
          <w:sz w:val="21"/>
        </w:rPr>
        <w:t xml:space="preserve"> debt</w:t>
      </w:r>
      <w:r w:rsidRPr="009F439D">
        <w:rPr>
          <w:b/>
          <w:sz w:val="21"/>
        </w:rPr>
        <w:t>s</w:t>
      </w:r>
      <w:r w:rsidR="00030F70" w:rsidRPr="009F439D">
        <w:rPr>
          <w:b/>
          <w:sz w:val="21"/>
        </w:rPr>
        <w:t xml:space="preserve"> </w:t>
      </w:r>
      <w:r w:rsidRPr="009F439D">
        <w:rPr>
          <w:sz w:val="21"/>
        </w:rPr>
        <w:t>you may</w:t>
      </w:r>
      <w:r w:rsidR="00030F70" w:rsidRPr="009F439D">
        <w:rPr>
          <w:sz w:val="21"/>
        </w:rPr>
        <w:t xml:space="preserve"> also need to</w:t>
      </w:r>
      <w:r w:rsidR="00030F70" w:rsidRPr="009F439D">
        <w:rPr>
          <w:b/>
          <w:sz w:val="21"/>
        </w:rPr>
        <w:t xml:space="preserve"> </w:t>
      </w:r>
      <w:r w:rsidR="00030F70" w:rsidRPr="009F439D">
        <w:rPr>
          <w:sz w:val="21"/>
        </w:rPr>
        <w:t>show that you will suffer “severe financial hardship” if you have to repay the debt</w:t>
      </w:r>
      <w:r w:rsidRPr="009F439D">
        <w:rPr>
          <w:sz w:val="21"/>
        </w:rPr>
        <w:t xml:space="preserve"> in order to get</w:t>
      </w:r>
      <w:r w:rsidR="004725CE" w:rsidRPr="009F439D">
        <w:rPr>
          <w:sz w:val="21"/>
        </w:rPr>
        <w:t xml:space="preserve"> the</w:t>
      </w:r>
      <w:r w:rsidRPr="009F439D">
        <w:rPr>
          <w:sz w:val="21"/>
        </w:rPr>
        <w:t xml:space="preserve"> waiver for sole </w:t>
      </w:r>
      <w:r w:rsidR="004725CE" w:rsidRPr="009F439D">
        <w:rPr>
          <w:sz w:val="21"/>
        </w:rPr>
        <w:t xml:space="preserve">administrative </w:t>
      </w:r>
      <w:r w:rsidRPr="009F439D">
        <w:rPr>
          <w:sz w:val="21"/>
        </w:rPr>
        <w:t>error</w:t>
      </w:r>
      <w:r w:rsidR="00030F70" w:rsidRPr="009F439D">
        <w:rPr>
          <w:sz w:val="21"/>
        </w:rPr>
        <w:t xml:space="preserve">. </w:t>
      </w:r>
    </w:p>
    <w:bookmarkEnd w:id="4"/>
    <w:p w14:paraId="58C55C9D" w14:textId="77777777" w:rsidR="00030F70" w:rsidRPr="009F439D" w:rsidRDefault="00030F70" w:rsidP="00030F70">
      <w:pPr>
        <w:pStyle w:val="Heading2"/>
        <w:spacing w:before="240" w:after="240" w:line="260" w:lineRule="exact"/>
        <w:rPr>
          <w:rFonts w:ascii="Tahoma" w:hAnsi="Tahoma" w:cs="Tahoma"/>
          <w:sz w:val="21"/>
          <w:szCs w:val="21"/>
        </w:rPr>
      </w:pPr>
      <w:r w:rsidRPr="009F439D">
        <w:rPr>
          <w:rFonts w:ascii="Tahoma" w:hAnsi="Tahoma" w:cs="Tahoma"/>
          <w:sz w:val="21"/>
          <w:szCs w:val="21"/>
        </w:rPr>
        <w:t>“Special circumstances” waiver</w:t>
      </w:r>
      <w:bookmarkEnd w:id="3"/>
    </w:p>
    <w:p w14:paraId="267ED8A4" w14:textId="77777777" w:rsidR="00030F70" w:rsidRPr="009F439D" w:rsidRDefault="00030F70" w:rsidP="00030F70">
      <w:pPr>
        <w:spacing w:line="260" w:lineRule="exact"/>
        <w:jc w:val="both"/>
        <w:rPr>
          <w:sz w:val="21"/>
        </w:rPr>
      </w:pPr>
      <w:r w:rsidRPr="009F439D">
        <w:rPr>
          <w:sz w:val="21"/>
        </w:rPr>
        <w:t xml:space="preserve">Your debt </w:t>
      </w:r>
      <w:r w:rsidRPr="009F439D">
        <w:rPr>
          <w:b/>
          <w:sz w:val="21"/>
        </w:rPr>
        <w:t>may</w:t>
      </w:r>
      <w:r w:rsidRPr="009F439D">
        <w:rPr>
          <w:sz w:val="21"/>
        </w:rPr>
        <w:t xml:space="preserve"> be waived where you have </w:t>
      </w:r>
      <w:r w:rsidRPr="009F439D">
        <w:rPr>
          <w:b/>
          <w:sz w:val="21"/>
        </w:rPr>
        <w:t>“special circumstances”</w:t>
      </w:r>
      <w:r w:rsidRPr="009F439D">
        <w:rPr>
          <w:sz w:val="21"/>
        </w:rPr>
        <w:t xml:space="preserve"> and your debt did not occur because you or another person </w:t>
      </w:r>
      <w:r w:rsidRPr="009F439D">
        <w:rPr>
          <w:b/>
          <w:sz w:val="21"/>
        </w:rPr>
        <w:t>“knowingly”</w:t>
      </w:r>
      <w:r w:rsidRPr="009F439D">
        <w:rPr>
          <w:sz w:val="21"/>
        </w:rPr>
        <w:t xml:space="preserve"> made a false statement to Centrelink or knowingly failed to comply with Social Security law.</w:t>
      </w:r>
    </w:p>
    <w:p w14:paraId="6B49CABE" w14:textId="77777777" w:rsidR="00030F70" w:rsidRPr="009F439D" w:rsidRDefault="00030F70" w:rsidP="00030F70">
      <w:pPr>
        <w:spacing w:line="260" w:lineRule="exact"/>
        <w:jc w:val="both"/>
        <w:rPr>
          <w:sz w:val="21"/>
        </w:rPr>
      </w:pPr>
      <w:r w:rsidRPr="009F439D">
        <w:rPr>
          <w:sz w:val="21"/>
        </w:rPr>
        <w:t>Whether there are “special circumstances” will depend on the particular facts of your case. “Special circumstances” may include:</w:t>
      </w:r>
    </w:p>
    <w:p w14:paraId="08F3B996" w14:textId="77777777" w:rsidR="00030F70" w:rsidRPr="009F439D" w:rsidRDefault="00030F70" w:rsidP="00030F70">
      <w:pPr>
        <w:pStyle w:val="NormalBullet1"/>
        <w:spacing w:before="0" w:after="0" w:line="260" w:lineRule="exact"/>
        <w:ind w:left="357" w:hanging="357"/>
        <w:jc w:val="both"/>
        <w:rPr>
          <w:sz w:val="21"/>
        </w:rPr>
      </w:pPr>
      <w:r w:rsidRPr="009F439D">
        <w:rPr>
          <w:sz w:val="21"/>
        </w:rPr>
        <w:t>financial hardship;</w:t>
      </w:r>
    </w:p>
    <w:p w14:paraId="09236BF7" w14:textId="77777777" w:rsidR="00030F70" w:rsidRPr="009F439D" w:rsidRDefault="00030F70" w:rsidP="00030F70">
      <w:pPr>
        <w:pStyle w:val="NormalBullet1"/>
        <w:spacing w:before="0" w:after="0" w:line="260" w:lineRule="exact"/>
        <w:ind w:left="357" w:hanging="357"/>
        <w:jc w:val="both"/>
        <w:rPr>
          <w:sz w:val="21"/>
        </w:rPr>
      </w:pPr>
      <w:r w:rsidRPr="009F439D">
        <w:rPr>
          <w:sz w:val="21"/>
        </w:rPr>
        <w:t>you or your family’s poor health;</w:t>
      </w:r>
    </w:p>
    <w:p w14:paraId="2EF1863F" w14:textId="77777777" w:rsidR="00030F70" w:rsidRPr="009F439D" w:rsidRDefault="00030F70" w:rsidP="00030F70">
      <w:pPr>
        <w:pStyle w:val="NormalBullet1"/>
        <w:spacing w:before="0" w:after="0" w:line="260" w:lineRule="exact"/>
        <w:ind w:left="357" w:hanging="357"/>
        <w:jc w:val="both"/>
        <w:rPr>
          <w:sz w:val="21"/>
        </w:rPr>
      </w:pPr>
      <w:r w:rsidRPr="009F439D">
        <w:rPr>
          <w:sz w:val="21"/>
        </w:rPr>
        <w:t xml:space="preserve">high medical costs due to you or your family’s poor health; </w:t>
      </w:r>
    </w:p>
    <w:p w14:paraId="02B7FC7A" w14:textId="77777777" w:rsidR="00030F70" w:rsidRPr="009F439D" w:rsidRDefault="00030F70" w:rsidP="00030F70">
      <w:pPr>
        <w:pStyle w:val="NormalBullet1"/>
        <w:spacing w:before="0" w:after="0" w:line="260" w:lineRule="exact"/>
        <w:ind w:left="357" w:hanging="357"/>
        <w:jc w:val="both"/>
        <w:rPr>
          <w:sz w:val="21"/>
        </w:rPr>
      </w:pPr>
      <w:r w:rsidRPr="009F439D">
        <w:rPr>
          <w:sz w:val="21"/>
        </w:rPr>
        <w:t>any disability that affected your ability to understand or comply with Centrelink’s rules;</w:t>
      </w:r>
    </w:p>
    <w:p w14:paraId="675D82C6" w14:textId="77777777" w:rsidR="00030F70" w:rsidRPr="009F439D" w:rsidRDefault="00030F70" w:rsidP="00030F70">
      <w:pPr>
        <w:pStyle w:val="NormalBullet1"/>
        <w:spacing w:before="0" w:after="0" w:line="260" w:lineRule="exact"/>
        <w:ind w:left="357" w:hanging="357"/>
        <w:jc w:val="both"/>
        <w:rPr>
          <w:sz w:val="21"/>
        </w:rPr>
      </w:pPr>
      <w:r w:rsidRPr="009F439D">
        <w:rPr>
          <w:sz w:val="21"/>
        </w:rPr>
        <w:t xml:space="preserve">if you would otherwise have been entitled to another Social Security payment; </w:t>
      </w:r>
    </w:p>
    <w:p w14:paraId="096ED774" w14:textId="77777777" w:rsidR="00030F70" w:rsidRPr="009F439D" w:rsidRDefault="00030F70" w:rsidP="00030F70">
      <w:pPr>
        <w:pStyle w:val="NormalBullet1"/>
        <w:spacing w:before="0" w:after="0" w:line="260" w:lineRule="exact"/>
        <w:ind w:left="357" w:hanging="357"/>
        <w:jc w:val="both"/>
        <w:rPr>
          <w:sz w:val="21"/>
        </w:rPr>
      </w:pPr>
      <w:r w:rsidRPr="009F439D">
        <w:rPr>
          <w:sz w:val="21"/>
        </w:rPr>
        <w:t>any Centrelink errors that partly caused the debt; and</w:t>
      </w:r>
    </w:p>
    <w:p w14:paraId="7C4C285F" w14:textId="77777777" w:rsidR="00030F70" w:rsidRPr="009F439D" w:rsidRDefault="00030F70" w:rsidP="00030F70">
      <w:pPr>
        <w:pStyle w:val="NormalBullet1"/>
        <w:spacing w:before="0" w:after="0" w:line="260" w:lineRule="exact"/>
        <w:ind w:left="357" w:hanging="357"/>
        <w:jc w:val="both"/>
        <w:rPr>
          <w:sz w:val="21"/>
        </w:rPr>
      </w:pPr>
      <w:r w:rsidRPr="009F439D">
        <w:rPr>
          <w:sz w:val="21"/>
        </w:rPr>
        <w:t>any unusual or out of the ordinary circumstances that you or your family has suffered.</w:t>
      </w:r>
    </w:p>
    <w:p w14:paraId="10B5BD4D" w14:textId="77777777" w:rsidR="00030F70" w:rsidRPr="009F439D" w:rsidRDefault="00030F70" w:rsidP="00030F70">
      <w:pPr>
        <w:spacing w:line="260" w:lineRule="exact"/>
        <w:jc w:val="both"/>
        <w:rPr>
          <w:sz w:val="21"/>
        </w:rPr>
      </w:pPr>
      <w:r w:rsidRPr="009F439D">
        <w:rPr>
          <w:sz w:val="21"/>
        </w:rPr>
        <w:t>However, even if you have some “special circumstances” the debt will only be waived where it is seen as “desirable” to do so weighing the cost to the taxpayer of letting you keep the overpayments.</w:t>
      </w:r>
    </w:p>
    <w:p w14:paraId="272BDEF5" w14:textId="77777777" w:rsidR="00030F70" w:rsidRPr="009F439D" w:rsidRDefault="00030F70" w:rsidP="00030F70">
      <w:pPr>
        <w:spacing w:line="260" w:lineRule="exact"/>
        <w:jc w:val="both"/>
        <w:rPr>
          <w:sz w:val="21"/>
        </w:rPr>
      </w:pPr>
      <w:r w:rsidRPr="009F439D">
        <w:rPr>
          <w:sz w:val="21"/>
        </w:rPr>
        <w:t xml:space="preserve">It may be useful to ask doctors, counsellors or community caseworkers to provide reports to help explain your circumstances, however, we recommend you seek advice from Basic Rights Queensland before asking them to write something. </w:t>
      </w:r>
    </w:p>
    <w:p w14:paraId="59152861" w14:textId="6AC75B92" w:rsidR="00030F70" w:rsidRPr="009F439D" w:rsidRDefault="00030F70" w:rsidP="00030F70">
      <w:pPr>
        <w:spacing w:line="260" w:lineRule="exact"/>
        <w:jc w:val="both"/>
        <w:rPr>
          <w:sz w:val="21"/>
        </w:rPr>
      </w:pPr>
      <w:bookmarkStart w:id="5" w:name="_Hlk68176149"/>
      <w:r w:rsidRPr="009F439D">
        <w:rPr>
          <w:sz w:val="21"/>
        </w:rPr>
        <w:t xml:space="preserve">You must </w:t>
      </w:r>
      <w:r w:rsidR="00DF171B" w:rsidRPr="009F439D">
        <w:rPr>
          <w:sz w:val="21"/>
        </w:rPr>
        <w:t>not have</w:t>
      </w:r>
      <w:r w:rsidRPr="009F439D">
        <w:rPr>
          <w:sz w:val="21"/>
        </w:rPr>
        <w:t xml:space="preserve"> knowingly ma</w:t>
      </w:r>
      <w:r w:rsidR="00DF171B" w:rsidRPr="009F439D">
        <w:rPr>
          <w:sz w:val="21"/>
        </w:rPr>
        <w:t>d</w:t>
      </w:r>
      <w:r w:rsidRPr="009F439D">
        <w:rPr>
          <w:sz w:val="21"/>
        </w:rPr>
        <w:t>e any false statements to Centrelink or knowingly fail</w:t>
      </w:r>
      <w:r w:rsidR="00DF171B" w:rsidRPr="009F439D">
        <w:rPr>
          <w:sz w:val="21"/>
        </w:rPr>
        <w:t>ed</w:t>
      </w:r>
      <w:r w:rsidRPr="009F439D">
        <w:rPr>
          <w:sz w:val="21"/>
        </w:rPr>
        <w:t xml:space="preserve"> to give Centrelink correct information. </w:t>
      </w:r>
    </w:p>
    <w:bookmarkEnd w:id="5"/>
    <w:p w14:paraId="3A3EB5FC" w14:textId="1E3AA210" w:rsidR="00D44539" w:rsidRPr="009F439D" w:rsidRDefault="00030F70" w:rsidP="00030F70">
      <w:pPr>
        <w:spacing w:line="260" w:lineRule="exact"/>
        <w:jc w:val="both"/>
        <w:rPr>
          <w:sz w:val="21"/>
        </w:rPr>
      </w:pPr>
      <w:r w:rsidRPr="009F439D">
        <w:rPr>
          <w:sz w:val="21"/>
        </w:rPr>
        <w:t xml:space="preserve">For example, if you knew you were giving Centrelink incorrect details about your income from work, then your debt cannot be waived </w:t>
      </w:r>
      <w:r w:rsidR="00EC5141">
        <w:rPr>
          <w:sz w:val="21"/>
        </w:rPr>
        <w:t>using the special circumstances waiver.</w:t>
      </w:r>
      <w:r w:rsidRPr="009F439D">
        <w:rPr>
          <w:sz w:val="21"/>
        </w:rPr>
        <w:t xml:space="preserve"> </w:t>
      </w:r>
    </w:p>
    <w:p w14:paraId="415F71EB" w14:textId="77777777" w:rsidR="00030F70" w:rsidRPr="009F439D" w:rsidRDefault="00030F70" w:rsidP="00030F70">
      <w:pPr>
        <w:pStyle w:val="Heading1"/>
        <w:rPr>
          <w:rFonts w:ascii="Tahoma" w:hAnsi="Tahoma" w:cs="Tahoma"/>
          <w:sz w:val="21"/>
          <w:szCs w:val="21"/>
        </w:rPr>
      </w:pPr>
      <w:r w:rsidRPr="009F439D">
        <w:rPr>
          <w:rFonts w:ascii="Tahoma" w:hAnsi="Tahoma" w:cs="Tahoma"/>
          <w:sz w:val="21"/>
          <w:szCs w:val="21"/>
        </w:rPr>
        <w:t>Will Centrelink automatically consider waiver of the debt?</w:t>
      </w:r>
    </w:p>
    <w:p w14:paraId="38F24575" w14:textId="0C258023" w:rsidR="00030F70" w:rsidRPr="009F439D" w:rsidRDefault="00030F70" w:rsidP="00030F70">
      <w:pPr>
        <w:spacing w:line="260" w:lineRule="exact"/>
        <w:jc w:val="both"/>
        <w:rPr>
          <w:sz w:val="21"/>
        </w:rPr>
      </w:pPr>
      <w:r w:rsidRPr="009F439D">
        <w:rPr>
          <w:sz w:val="21"/>
        </w:rPr>
        <w:t>Usually</w:t>
      </w:r>
      <w:r w:rsidR="00DF171B" w:rsidRPr="009F439D">
        <w:rPr>
          <w:sz w:val="21"/>
        </w:rPr>
        <w:t>,</w:t>
      </w:r>
      <w:r w:rsidRPr="009F439D">
        <w:rPr>
          <w:sz w:val="21"/>
        </w:rPr>
        <w:t xml:space="preserve"> you need to appeal and ask Centrelink to waive your debt. See below for details on how to make an appeal.</w:t>
      </w:r>
    </w:p>
    <w:p w14:paraId="423BA72E" w14:textId="08CF17C6" w:rsidR="00D44539" w:rsidRPr="009F439D" w:rsidRDefault="00D44539" w:rsidP="00D44539">
      <w:pPr>
        <w:pStyle w:val="Heading1"/>
        <w:rPr>
          <w:rFonts w:ascii="Tahoma" w:hAnsi="Tahoma" w:cs="Tahoma"/>
          <w:sz w:val="21"/>
          <w:szCs w:val="21"/>
        </w:rPr>
      </w:pPr>
      <w:r w:rsidRPr="009F439D">
        <w:rPr>
          <w:rFonts w:ascii="Tahoma" w:hAnsi="Tahoma" w:cs="Tahoma"/>
          <w:sz w:val="21"/>
          <w:szCs w:val="21"/>
        </w:rPr>
        <w:t>Can the debt be written</w:t>
      </w:r>
      <w:r w:rsidR="00E06761">
        <w:rPr>
          <w:rFonts w:ascii="Tahoma" w:hAnsi="Tahoma" w:cs="Tahoma"/>
          <w:sz w:val="21"/>
          <w:szCs w:val="21"/>
        </w:rPr>
        <w:t xml:space="preserve"> </w:t>
      </w:r>
      <w:r w:rsidRPr="009F439D">
        <w:rPr>
          <w:rFonts w:ascii="Tahoma" w:hAnsi="Tahoma" w:cs="Tahoma"/>
          <w:sz w:val="21"/>
          <w:szCs w:val="21"/>
        </w:rPr>
        <w:t>off?</w:t>
      </w:r>
    </w:p>
    <w:p w14:paraId="05897132" w14:textId="6F5EBE0A" w:rsidR="00D44539" w:rsidRPr="009F439D" w:rsidRDefault="00030F70" w:rsidP="00D44539">
      <w:pPr>
        <w:spacing w:line="260" w:lineRule="exact"/>
        <w:jc w:val="both"/>
        <w:rPr>
          <w:sz w:val="21"/>
        </w:rPr>
      </w:pPr>
      <w:r w:rsidRPr="009F439D">
        <w:rPr>
          <w:sz w:val="21"/>
        </w:rPr>
        <w:t xml:space="preserve">In very limited circumstances a Centrelink debt can be “written off”. </w:t>
      </w:r>
      <w:r w:rsidR="00D44539" w:rsidRPr="009F439D">
        <w:rPr>
          <w:sz w:val="21"/>
        </w:rPr>
        <w:t>When Centrelink writes-off a debt, you do not have to make repayments for an indefinite or specific period</w:t>
      </w:r>
      <w:r w:rsidR="00A575D7" w:rsidRPr="009F439D">
        <w:rPr>
          <w:sz w:val="21"/>
        </w:rPr>
        <w:t xml:space="preserve">. </w:t>
      </w:r>
      <w:r w:rsidR="00D44539" w:rsidRPr="009F439D">
        <w:rPr>
          <w:sz w:val="21"/>
        </w:rPr>
        <w:t xml:space="preserve">The decision to write-off a debt can be reviewed by Centrelink at any time. </w:t>
      </w:r>
    </w:p>
    <w:p w14:paraId="188676C6" w14:textId="29053BB1" w:rsidR="00D44539" w:rsidRPr="009F439D" w:rsidRDefault="00D44539" w:rsidP="00030F70">
      <w:pPr>
        <w:spacing w:line="260" w:lineRule="exact"/>
        <w:jc w:val="both"/>
        <w:rPr>
          <w:sz w:val="21"/>
        </w:rPr>
      </w:pPr>
      <w:r w:rsidRPr="009F439D">
        <w:rPr>
          <w:sz w:val="21"/>
        </w:rPr>
        <w:t>There are only limited grounds to have a debt written-off</w:t>
      </w:r>
      <w:r w:rsidR="00030F70" w:rsidRPr="009F439D">
        <w:rPr>
          <w:sz w:val="21"/>
        </w:rPr>
        <w:t xml:space="preserve">. Please contact Basic Rights Queensland if you require advice. </w:t>
      </w:r>
    </w:p>
    <w:p w14:paraId="1B49A09C" w14:textId="77777777" w:rsidR="00D44539" w:rsidRPr="009F439D" w:rsidRDefault="00D44539" w:rsidP="00D44539">
      <w:pPr>
        <w:pStyle w:val="Heading1"/>
        <w:rPr>
          <w:rFonts w:ascii="Tahoma" w:hAnsi="Tahoma" w:cs="Tahoma"/>
          <w:sz w:val="21"/>
          <w:szCs w:val="21"/>
        </w:rPr>
      </w:pPr>
      <w:r w:rsidRPr="009F439D">
        <w:rPr>
          <w:rFonts w:ascii="Tahoma" w:hAnsi="Tahoma" w:cs="Tahoma"/>
          <w:sz w:val="21"/>
          <w:szCs w:val="21"/>
        </w:rPr>
        <w:t>What happens if I become bankrupt?</w:t>
      </w:r>
    </w:p>
    <w:p w14:paraId="72A32E60" w14:textId="6418E338" w:rsidR="00D44539" w:rsidRDefault="00D44539" w:rsidP="00D44539">
      <w:pPr>
        <w:spacing w:line="260" w:lineRule="exact"/>
        <w:jc w:val="both"/>
        <w:rPr>
          <w:sz w:val="21"/>
        </w:rPr>
      </w:pPr>
      <w:r w:rsidRPr="009F439D">
        <w:rPr>
          <w:sz w:val="21"/>
        </w:rPr>
        <w:t>If you owe a Social Security debt and then become bankrupt</w:t>
      </w:r>
      <w:r w:rsidR="00672054" w:rsidRPr="009F439D">
        <w:rPr>
          <w:sz w:val="21"/>
        </w:rPr>
        <w:t>,</w:t>
      </w:r>
      <w:r w:rsidR="00522AFB" w:rsidRPr="009F439D">
        <w:rPr>
          <w:sz w:val="21"/>
        </w:rPr>
        <w:t xml:space="preserve"> </w:t>
      </w:r>
      <w:r w:rsidRPr="009F439D">
        <w:rPr>
          <w:sz w:val="21"/>
        </w:rPr>
        <w:t>you do not have to repay the debt during the</w:t>
      </w:r>
      <w:r w:rsidR="00BD1240">
        <w:rPr>
          <w:sz w:val="21"/>
        </w:rPr>
        <w:t xml:space="preserve"> </w:t>
      </w:r>
      <w:r w:rsidR="00BD1240" w:rsidRPr="009F439D">
        <w:rPr>
          <w:sz w:val="21"/>
        </w:rPr>
        <w:t>bankruptcy</w:t>
      </w:r>
      <w:r w:rsidR="00BD1240">
        <w:rPr>
          <w:sz w:val="21"/>
        </w:rPr>
        <w:t xml:space="preserve"> </w:t>
      </w:r>
      <w:r w:rsidR="00BD1240" w:rsidRPr="009F439D">
        <w:rPr>
          <w:sz w:val="21"/>
        </w:rPr>
        <w:t>period</w:t>
      </w:r>
      <w:r w:rsidRPr="009F439D">
        <w:rPr>
          <w:sz w:val="21"/>
        </w:rPr>
        <w:t>.</w:t>
      </w:r>
      <w:r w:rsidR="00522AFB" w:rsidRPr="009F439D">
        <w:rPr>
          <w:sz w:val="21"/>
        </w:rPr>
        <w:t xml:space="preserve"> </w:t>
      </w:r>
      <w:r w:rsidRPr="009F439D">
        <w:rPr>
          <w:sz w:val="21"/>
        </w:rPr>
        <w:t xml:space="preserve">Centrelink cannot take </w:t>
      </w:r>
      <w:r w:rsidRPr="00F14C7A">
        <w:rPr>
          <w:sz w:val="21"/>
        </w:rPr>
        <w:t xml:space="preserve">deductions from your payments, require payments by </w:t>
      </w:r>
      <w:r w:rsidR="009A0221" w:rsidRPr="00F14C7A">
        <w:rPr>
          <w:sz w:val="21"/>
        </w:rPr>
        <w:t>instalments</w:t>
      </w:r>
      <w:r w:rsidRPr="00F14C7A">
        <w:rPr>
          <w:sz w:val="21"/>
        </w:rPr>
        <w:t>, garnish your bank accounts or take court action to recover the debt.</w:t>
      </w:r>
      <w:r w:rsidRPr="009F439D">
        <w:rPr>
          <w:sz w:val="21"/>
        </w:rPr>
        <w:t xml:space="preserve"> </w:t>
      </w:r>
    </w:p>
    <w:p w14:paraId="7937116E" w14:textId="53C6DF6A" w:rsidR="00D44539" w:rsidRPr="009F439D" w:rsidRDefault="00D44539" w:rsidP="1A93F2ED">
      <w:pPr>
        <w:spacing w:line="260" w:lineRule="exact"/>
        <w:jc w:val="both"/>
        <w:rPr>
          <w:sz w:val="21"/>
        </w:rPr>
      </w:pPr>
      <w:r w:rsidRPr="1A93F2ED">
        <w:rPr>
          <w:sz w:val="21"/>
        </w:rPr>
        <w:t xml:space="preserve">After bankruptcy, Centrelink can only </w:t>
      </w:r>
      <w:r w:rsidR="00B90472" w:rsidRPr="1A93F2ED">
        <w:rPr>
          <w:sz w:val="21"/>
        </w:rPr>
        <w:t xml:space="preserve">try </w:t>
      </w:r>
      <w:r w:rsidRPr="1A93F2ED">
        <w:rPr>
          <w:sz w:val="21"/>
        </w:rPr>
        <w:t xml:space="preserve">to recover </w:t>
      </w:r>
      <w:r w:rsidR="00B90472" w:rsidRPr="1A93F2ED">
        <w:rPr>
          <w:sz w:val="21"/>
        </w:rPr>
        <w:t>the</w:t>
      </w:r>
      <w:r w:rsidRPr="1A93F2ED">
        <w:rPr>
          <w:sz w:val="21"/>
        </w:rPr>
        <w:t xml:space="preserve"> debt in limited circumstances.  Whether or not a debt can be recovered after bankruptcy is a complicated issue.  If Centrelink tr</w:t>
      </w:r>
      <w:r w:rsidR="074DB381" w:rsidRPr="1A93F2ED">
        <w:rPr>
          <w:sz w:val="21"/>
        </w:rPr>
        <w:t>ies</w:t>
      </w:r>
      <w:r w:rsidRPr="1A93F2ED">
        <w:rPr>
          <w:sz w:val="21"/>
        </w:rPr>
        <w:t xml:space="preserve"> to recover your debt after you are discharged from bankruptcy</w:t>
      </w:r>
      <w:r w:rsidR="003D2DD4" w:rsidRPr="1A93F2ED">
        <w:rPr>
          <w:sz w:val="21"/>
        </w:rPr>
        <w:t>,</w:t>
      </w:r>
      <w:r w:rsidRPr="1A93F2ED">
        <w:rPr>
          <w:sz w:val="21"/>
        </w:rPr>
        <w:t xml:space="preserve"> you should seek legal advice from </w:t>
      </w:r>
      <w:r w:rsidR="009A0221" w:rsidRPr="1A93F2ED">
        <w:rPr>
          <w:sz w:val="21"/>
        </w:rPr>
        <w:t>Basic Rights Queensland.</w:t>
      </w:r>
    </w:p>
    <w:p w14:paraId="50A4B334" w14:textId="77777777" w:rsidR="00D44539" w:rsidRPr="009F439D" w:rsidRDefault="00D44539" w:rsidP="00D44539">
      <w:pPr>
        <w:pStyle w:val="Heading1"/>
        <w:rPr>
          <w:rFonts w:ascii="Tahoma" w:hAnsi="Tahoma" w:cs="Tahoma"/>
          <w:sz w:val="21"/>
          <w:szCs w:val="21"/>
        </w:rPr>
      </w:pPr>
      <w:r w:rsidRPr="009F439D">
        <w:rPr>
          <w:rFonts w:ascii="Tahoma" w:hAnsi="Tahoma" w:cs="Tahoma"/>
          <w:sz w:val="21"/>
          <w:szCs w:val="21"/>
        </w:rPr>
        <w:t>Could I be prosecuted?</w:t>
      </w:r>
    </w:p>
    <w:p w14:paraId="597BB0AC" w14:textId="3DBF6FAB" w:rsidR="00D44539" w:rsidRPr="009F439D" w:rsidRDefault="00D44539" w:rsidP="00D44539">
      <w:pPr>
        <w:spacing w:line="260" w:lineRule="exact"/>
        <w:jc w:val="both"/>
        <w:rPr>
          <w:sz w:val="21"/>
        </w:rPr>
      </w:pPr>
      <w:r w:rsidRPr="009F439D">
        <w:rPr>
          <w:sz w:val="21"/>
        </w:rPr>
        <w:t xml:space="preserve">As well as owing a Centrelink debt, you may also be prosecuted if the debt occurred due to fraud. Centrelink does not make the decision about whether or not a person is prosecuted.  That decision is made by the Director of Public Prosecutions. Fraud means you </w:t>
      </w:r>
      <w:r w:rsidR="000263AD">
        <w:rPr>
          <w:sz w:val="21"/>
        </w:rPr>
        <w:t>purposely</w:t>
      </w:r>
      <w:r w:rsidRPr="009F439D">
        <w:rPr>
          <w:sz w:val="21"/>
        </w:rPr>
        <w:t xml:space="preserve"> gave Centrelink false information</w:t>
      </w:r>
      <w:r w:rsidR="009A0221" w:rsidRPr="009F439D">
        <w:rPr>
          <w:sz w:val="21"/>
        </w:rPr>
        <w:t xml:space="preserve">, </w:t>
      </w:r>
      <w:r w:rsidRPr="009F439D">
        <w:rPr>
          <w:sz w:val="21"/>
        </w:rPr>
        <w:t>failed to give information</w:t>
      </w:r>
      <w:r w:rsidR="009A0221" w:rsidRPr="009F439D">
        <w:rPr>
          <w:sz w:val="21"/>
        </w:rPr>
        <w:t xml:space="preserve"> </w:t>
      </w:r>
      <w:r w:rsidRPr="009F439D">
        <w:rPr>
          <w:sz w:val="21"/>
        </w:rPr>
        <w:t>or received a payment that you knew you were not entitled to.</w:t>
      </w:r>
    </w:p>
    <w:p w14:paraId="7935AE11" w14:textId="0B1313BB" w:rsidR="00D44539" w:rsidRPr="009F439D" w:rsidRDefault="00D44539" w:rsidP="00D44539">
      <w:pPr>
        <w:spacing w:line="260" w:lineRule="exact"/>
        <w:jc w:val="both"/>
        <w:rPr>
          <w:sz w:val="21"/>
        </w:rPr>
      </w:pPr>
      <w:r w:rsidRPr="009F439D">
        <w:rPr>
          <w:sz w:val="21"/>
        </w:rPr>
        <w:t xml:space="preserve">You may get a letter saying that your case is being considered for prosecution. Centrelink may ask you to attend an interview or make a statement. </w:t>
      </w:r>
      <w:r w:rsidR="000C0439" w:rsidRPr="009F439D">
        <w:rPr>
          <w:sz w:val="21"/>
        </w:rPr>
        <w:t xml:space="preserve">You do not have </w:t>
      </w:r>
      <w:r w:rsidRPr="009F439D">
        <w:rPr>
          <w:sz w:val="21"/>
        </w:rPr>
        <w:t xml:space="preserve">to attend this </w:t>
      </w:r>
      <w:r w:rsidR="00C8624C" w:rsidRPr="009F439D">
        <w:rPr>
          <w:sz w:val="21"/>
        </w:rPr>
        <w:t xml:space="preserve">kind of </w:t>
      </w:r>
      <w:r w:rsidRPr="009F439D">
        <w:rPr>
          <w:sz w:val="21"/>
        </w:rPr>
        <w:t>interview</w:t>
      </w:r>
      <w:r w:rsidR="00C8624C" w:rsidRPr="009F439D">
        <w:rPr>
          <w:sz w:val="21"/>
        </w:rPr>
        <w:t>.</w:t>
      </w:r>
      <w:r w:rsidR="004B746B">
        <w:rPr>
          <w:sz w:val="21"/>
        </w:rPr>
        <w:t xml:space="preserve">  It is important to get legal advice before deciding whether to attend a prosecution interview. </w:t>
      </w:r>
    </w:p>
    <w:p w14:paraId="5C8F5BB5" w14:textId="77777777" w:rsidR="00D44539" w:rsidRPr="009F439D" w:rsidRDefault="00D44539" w:rsidP="00D44539">
      <w:pPr>
        <w:spacing w:line="260" w:lineRule="exact"/>
        <w:jc w:val="both"/>
        <w:rPr>
          <w:sz w:val="21"/>
        </w:rPr>
      </w:pPr>
      <w:r w:rsidRPr="009F439D">
        <w:rPr>
          <w:sz w:val="21"/>
        </w:rPr>
        <w:t>For more information on prosecutions, see the factsheet “Prosecution of Social Security offences”.</w:t>
      </w:r>
    </w:p>
    <w:p w14:paraId="02BE2598" w14:textId="77777777" w:rsidR="00D44539" w:rsidRPr="009F439D" w:rsidRDefault="00D44539" w:rsidP="00D44539">
      <w:pPr>
        <w:pStyle w:val="Heading1"/>
        <w:rPr>
          <w:rFonts w:ascii="Tahoma" w:hAnsi="Tahoma" w:cs="Tahoma"/>
          <w:sz w:val="21"/>
          <w:szCs w:val="21"/>
        </w:rPr>
      </w:pPr>
      <w:r w:rsidRPr="009F3AF8">
        <w:rPr>
          <w:rFonts w:ascii="Tahoma" w:hAnsi="Tahoma" w:cs="Tahoma"/>
          <w:sz w:val="21"/>
          <w:szCs w:val="21"/>
        </w:rPr>
        <w:t>Appeal rights</w:t>
      </w:r>
    </w:p>
    <w:p w14:paraId="352A9A02" w14:textId="3EF109D4" w:rsidR="00160084" w:rsidRPr="009F439D" w:rsidRDefault="00160084" w:rsidP="00160084">
      <w:pPr>
        <w:widowControl w:val="0"/>
        <w:suppressAutoHyphens/>
        <w:autoSpaceDE w:val="0"/>
        <w:autoSpaceDN w:val="0"/>
        <w:adjustRightInd w:val="0"/>
        <w:jc w:val="both"/>
        <w:textAlignment w:val="center"/>
        <w:rPr>
          <w:sz w:val="21"/>
        </w:rPr>
      </w:pPr>
      <w:r w:rsidRPr="00902557">
        <w:rPr>
          <w:sz w:val="21"/>
        </w:rPr>
        <w:t xml:space="preserve">If you have received a debt notice from </w:t>
      </w:r>
      <w:r w:rsidR="00CC0B66" w:rsidRPr="00902557">
        <w:rPr>
          <w:sz w:val="21"/>
        </w:rPr>
        <w:t>Centrelink,</w:t>
      </w:r>
      <w:r w:rsidRPr="00902557">
        <w:rPr>
          <w:sz w:val="21"/>
        </w:rPr>
        <w:t xml:space="preserve"> </w:t>
      </w:r>
      <w:r w:rsidR="00D44539" w:rsidRPr="00902557">
        <w:rPr>
          <w:sz w:val="21"/>
        </w:rPr>
        <w:t xml:space="preserve">you have the right to </w:t>
      </w:r>
      <w:r w:rsidRPr="00902557">
        <w:rPr>
          <w:sz w:val="21"/>
        </w:rPr>
        <w:t>lodge an appeal.</w:t>
      </w:r>
      <w:r w:rsidR="009A0221" w:rsidRPr="00902557">
        <w:rPr>
          <w:sz w:val="21"/>
        </w:rPr>
        <w:t xml:space="preserve"> </w:t>
      </w:r>
      <w:r w:rsidRPr="00902557">
        <w:rPr>
          <w:sz w:val="21"/>
        </w:rPr>
        <w:t xml:space="preserve">To appeal, </w:t>
      </w:r>
      <w:r w:rsidR="002677D1">
        <w:rPr>
          <w:sz w:val="21"/>
        </w:rPr>
        <w:t xml:space="preserve">you can </w:t>
      </w:r>
      <w:r w:rsidRPr="00902557">
        <w:rPr>
          <w:sz w:val="21"/>
        </w:rPr>
        <w:t>tell Centrelink that you wish to appeal</w:t>
      </w:r>
      <w:r w:rsidR="00DB0211" w:rsidRPr="00902557">
        <w:rPr>
          <w:sz w:val="21"/>
        </w:rPr>
        <w:t xml:space="preserve"> the debt and obtain a receipt number for your request</w:t>
      </w:r>
      <w:r w:rsidR="009916B1" w:rsidRPr="00902557">
        <w:rPr>
          <w:sz w:val="21"/>
        </w:rPr>
        <w:t xml:space="preserve">, or </w:t>
      </w:r>
      <w:r w:rsidR="0004575D" w:rsidRPr="00902557">
        <w:rPr>
          <w:sz w:val="21"/>
        </w:rPr>
        <w:t xml:space="preserve">you can </w:t>
      </w:r>
      <w:r w:rsidR="000A1025" w:rsidRPr="00902557">
        <w:rPr>
          <w:sz w:val="21"/>
        </w:rPr>
        <w:t xml:space="preserve">complete and </w:t>
      </w:r>
      <w:r w:rsidR="0004575D" w:rsidRPr="00902557">
        <w:rPr>
          <w:sz w:val="21"/>
        </w:rPr>
        <w:t>upload</w:t>
      </w:r>
      <w:r w:rsidR="000A1025" w:rsidRPr="00902557">
        <w:rPr>
          <w:sz w:val="21"/>
        </w:rPr>
        <w:t xml:space="preserve"> the “Explanation or formal review of a decision</w:t>
      </w:r>
      <w:r w:rsidR="0004575D" w:rsidRPr="00902557">
        <w:rPr>
          <w:sz w:val="21"/>
        </w:rPr>
        <w:t xml:space="preserve"> (SS351)</w:t>
      </w:r>
      <w:r w:rsidR="000A1025" w:rsidRPr="00902557">
        <w:rPr>
          <w:sz w:val="21"/>
        </w:rPr>
        <w:t>” for</w:t>
      </w:r>
      <w:r w:rsidR="0004575D" w:rsidRPr="00902557">
        <w:rPr>
          <w:sz w:val="21"/>
        </w:rPr>
        <w:t>m</w:t>
      </w:r>
      <w:r w:rsidR="00EC07DF" w:rsidRPr="00902557">
        <w:rPr>
          <w:sz w:val="21"/>
        </w:rPr>
        <w:t xml:space="preserve"> using your Centrelink online account.</w:t>
      </w:r>
      <w:r w:rsidR="00EC07DF">
        <w:rPr>
          <w:sz w:val="21"/>
        </w:rPr>
        <w:t xml:space="preserve"> </w:t>
      </w:r>
    </w:p>
    <w:p w14:paraId="7D724A95" w14:textId="5BA5B7CD" w:rsidR="00160084" w:rsidRPr="009F439D" w:rsidRDefault="00047284" w:rsidP="00160084">
      <w:pPr>
        <w:widowControl w:val="0"/>
        <w:suppressAutoHyphens/>
        <w:autoSpaceDE w:val="0"/>
        <w:autoSpaceDN w:val="0"/>
        <w:adjustRightInd w:val="0"/>
        <w:jc w:val="both"/>
        <w:textAlignment w:val="center"/>
        <w:rPr>
          <w:sz w:val="21"/>
        </w:rPr>
      </w:pPr>
      <w:r>
        <w:rPr>
          <w:sz w:val="21"/>
        </w:rPr>
        <w:t>If you disagree with the decision made by</w:t>
      </w:r>
      <w:r w:rsidRPr="007F0B0A">
        <w:rPr>
          <w:sz w:val="21"/>
        </w:rPr>
        <w:t xml:space="preserve"> </w:t>
      </w:r>
      <w:r>
        <w:rPr>
          <w:sz w:val="21"/>
        </w:rPr>
        <w:t>the</w:t>
      </w:r>
      <w:r w:rsidRPr="007F0B0A">
        <w:rPr>
          <w:sz w:val="21"/>
        </w:rPr>
        <w:t xml:space="preserve"> Authorised Review Officer (ARO)</w:t>
      </w:r>
      <w:r>
        <w:rPr>
          <w:sz w:val="21"/>
        </w:rPr>
        <w:t>,</w:t>
      </w:r>
      <w:r w:rsidRPr="007F0B0A">
        <w:rPr>
          <w:sz w:val="21"/>
        </w:rPr>
        <w:t xml:space="preserve"> </w:t>
      </w:r>
      <w:r w:rsidR="00160084" w:rsidRPr="009F439D">
        <w:rPr>
          <w:sz w:val="21"/>
        </w:rPr>
        <w:t xml:space="preserve">you have the right to appeal further to the Administrative </w:t>
      </w:r>
      <w:r w:rsidR="0024302F" w:rsidRPr="009F439D">
        <w:rPr>
          <w:sz w:val="21"/>
        </w:rPr>
        <w:t>Review</w:t>
      </w:r>
      <w:r w:rsidR="00160084" w:rsidRPr="009F439D">
        <w:rPr>
          <w:sz w:val="21"/>
        </w:rPr>
        <w:t xml:space="preserve"> Tribunal</w:t>
      </w:r>
      <w:r w:rsidR="009626F6" w:rsidRPr="009F439D">
        <w:rPr>
          <w:sz w:val="21"/>
        </w:rPr>
        <w:t xml:space="preserve"> </w:t>
      </w:r>
      <w:r w:rsidR="0024302F" w:rsidRPr="009F439D">
        <w:rPr>
          <w:sz w:val="21"/>
        </w:rPr>
        <w:t>-</w:t>
      </w:r>
      <w:r w:rsidR="009626F6" w:rsidRPr="009F439D">
        <w:rPr>
          <w:sz w:val="21"/>
        </w:rPr>
        <w:t xml:space="preserve"> Level</w:t>
      </w:r>
      <w:r w:rsidR="0024302F" w:rsidRPr="009F439D">
        <w:rPr>
          <w:sz w:val="21"/>
        </w:rPr>
        <w:t xml:space="preserve"> 1 (ART1)</w:t>
      </w:r>
      <w:r w:rsidR="00160084" w:rsidRPr="009F439D">
        <w:rPr>
          <w:sz w:val="21"/>
        </w:rPr>
        <w:t xml:space="preserve">. </w:t>
      </w:r>
      <w:r w:rsidR="00160084" w:rsidRPr="00F14C7A">
        <w:rPr>
          <w:sz w:val="21"/>
        </w:rPr>
        <w:t xml:space="preserve">Please note there is </w:t>
      </w:r>
      <w:r w:rsidR="0024302F" w:rsidRPr="00F14C7A">
        <w:rPr>
          <w:sz w:val="21"/>
        </w:rPr>
        <w:t xml:space="preserve">generally </w:t>
      </w:r>
      <w:r w:rsidR="00160084" w:rsidRPr="00F14C7A">
        <w:rPr>
          <w:sz w:val="21"/>
        </w:rPr>
        <w:t xml:space="preserve">no time </w:t>
      </w:r>
      <w:r w:rsidR="009626F6" w:rsidRPr="00F14C7A">
        <w:rPr>
          <w:sz w:val="21"/>
        </w:rPr>
        <w:t>limit</w:t>
      </w:r>
      <w:r w:rsidR="00160084" w:rsidRPr="00F14C7A">
        <w:rPr>
          <w:sz w:val="21"/>
        </w:rPr>
        <w:t xml:space="preserve"> to appeal </w:t>
      </w:r>
      <w:r w:rsidR="00F0745E" w:rsidRPr="00F14C7A">
        <w:rPr>
          <w:sz w:val="21"/>
        </w:rPr>
        <w:t>a</w:t>
      </w:r>
      <w:r w:rsidR="00160084" w:rsidRPr="00F14C7A">
        <w:rPr>
          <w:sz w:val="21"/>
        </w:rPr>
        <w:t xml:space="preserve"> debt to an ARO</w:t>
      </w:r>
      <w:r w:rsidR="001558C8" w:rsidRPr="00F14C7A">
        <w:rPr>
          <w:sz w:val="21"/>
        </w:rPr>
        <w:t xml:space="preserve"> </w:t>
      </w:r>
      <w:r w:rsidR="00D3618C" w:rsidRPr="00F14C7A">
        <w:rPr>
          <w:sz w:val="21"/>
        </w:rPr>
        <w:t xml:space="preserve">or </w:t>
      </w:r>
      <w:r w:rsidR="0073236D" w:rsidRPr="00F14C7A">
        <w:rPr>
          <w:sz w:val="21"/>
        </w:rPr>
        <w:t xml:space="preserve">the </w:t>
      </w:r>
      <w:r w:rsidR="00D3618C" w:rsidRPr="00F14C7A">
        <w:rPr>
          <w:sz w:val="21"/>
        </w:rPr>
        <w:t>ART1</w:t>
      </w:r>
      <w:r w:rsidR="009F439D" w:rsidRPr="00F14C7A">
        <w:rPr>
          <w:sz w:val="21"/>
        </w:rPr>
        <w:t>,</w:t>
      </w:r>
      <w:r w:rsidR="00D3618C" w:rsidRPr="00F14C7A">
        <w:rPr>
          <w:sz w:val="21"/>
        </w:rPr>
        <w:t xml:space="preserve"> </w:t>
      </w:r>
      <w:r w:rsidR="0024302F" w:rsidRPr="00F14C7A">
        <w:rPr>
          <w:sz w:val="21"/>
        </w:rPr>
        <w:t xml:space="preserve">however you should </w:t>
      </w:r>
      <w:r w:rsidR="00546BB2" w:rsidRPr="00F14C7A">
        <w:rPr>
          <w:sz w:val="21"/>
        </w:rPr>
        <w:t xml:space="preserve">always </w:t>
      </w:r>
      <w:r w:rsidR="0024302F" w:rsidRPr="00F14C7A">
        <w:rPr>
          <w:sz w:val="21"/>
        </w:rPr>
        <w:t xml:space="preserve">check your </w:t>
      </w:r>
      <w:r w:rsidR="001D15C0" w:rsidRPr="00F14C7A">
        <w:rPr>
          <w:sz w:val="21"/>
        </w:rPr>
        <w:t xml:space="preserve">decision </w:t>
      </w:r>
      <w:r w:rsidR="0024302F" w:rsidRPr="00F14C7A">
        <w:rPr>
          <w:sz w:val="21"/>
        </w:rPr>
        <w:t>letter as there are some limited exceptions</w:t>
      </w:r>
      <w:r w:rsidR="00160084" w:rsidRPr="00F14C7A">
        <w:rPr>
          <w:sz w:val="21"/>
        </w:rPr>
        <w:t>.</w:t>
      </w:r>
      <w:r w:rsidR="00160084" w:rsidRPr="009F439D">
        <w:rPr>
          <w:sz w:val="21"/>
        </w:rPr>
        <w:t xml:space="preserve"> </w:t>
      </w:r>
    </w:p>
    <w:p w14:paraId="61874CF9" w14:textId="11B0883D" w:rsidR="00160084" w:rsidRPr="009F439D" w:rsidRDefault="00FF0666" w:rsidP="00160084">
      <w:pPr>
        <w:widowControl w:val="0"/>
        <w:suppressAutoHyphens/>
        <w:autoSpaceDE w:val="0"/>
        <w:autoSpaceDN w:val="0"/>
        <w:adjustRightInd w:val="0"/>
        <w:jc w:val="both"/>
        <w:textAlignment w:val="center"/>
        <w:rPr>
          <w:sz w:val="21"/>
        </w:rPr>
      </w:pPr>
      <w:r>
        <w:rPr>
          <w:sz w:val="21"/>
        </w:rPr>
        <w:t>You can appeal a decision of the</w:t>
      </w:r>
      <w:r w:rsidR="00160084" w:rsidRPr="009F439D">
        <w:rPr>
          <w:sz w:val="21"/>
        </w:rPr>
        <w:t xml:space="preserve"> A</w:t>
      </w:r>
      <w:r w:rsidR="0024302F" w:rsidRPr="009F439D">
        <w:rPr>
          <w:sz w:val="21"/>
        </w:rPr>
        <w:t>R</w:t>
      </w:r>
      <w:r w:rsidR="00160084" w:rsidRPr="009F439D">
        <w:rPr>
          <w:sz w:val="21"/>
        </w:rPr>
        <w:t>T1</w:t>
      </w:r>
      <w:r>
        <w:rPr>
          <w:sz w:val="21"/>
        </w:rPr>
        <w:t xml:space="preserve"> </w:t>
      </w:r>
      <w:r w:rsidR="00160084" w:rsidRPr="009F439D">
        <w:rPr>
          <w:sz w:val="21"/>
        </w:rPr>
        <w:t xml:space="preserve">to the Administrative </w:t>
      </w:r>
      <w:r w:rsidR="0024302F" w:rsidRPr="009F439D">
        <w:rPr>
          <w:sz w:val="21"/>
        </w:rPr>
        <w:t>Review</w:t>
      </w:r>
      <w:r w:rsidR="00160084" w:rsidRPr="009F439D">
        <w:rPr>
          <w:sz w:val="21"/>
        </w:rPr>
        <w:t xml:space="preserve"> Tribunal</w:t>
      </w:r>
      <w:r w:rsidR="0024302F" w:rsidRPr="009F439D">
        <w:rPr>
          <w:sz w:val="21"/>
        </w:rPr>
        <w:t xml:space="preserve"> -</w:t>
      </w:r>
      <w:r w:rsidR="00160084" w:rsidRPr="009F439D">
        <w:rPr>
          <w:sz w:val="21"/>
        </w:rPr>
        <w:t xml:space="preserve"> </w:t>
      </w:r>
      <w:r w:rsidR="007F2185" w:rsidRPr="009F439D">
        <w:rPr>
          <w:sz w:val="21"/>
        </w:rPr>
        <w:t>Level</w:t>
      </w:r>
      <w:r w:rsidR="00160084" w:rsidRPr="009F439D">
        <w:rPr>
          <w:sz w:val="21"/>
        </w:rPr>
        <w:t xml:space="preserve"> 2 (A</w:t>
      </w:r>
      <w:r w:rsidR="0024302F" w:rsidRPr="009F439D">
        <w:rPr>
          <w:sz w:val="21"/>
        </w:rPr>
        <w:t>R</w:t>
      </w:r>
      <w:r w:rsidR="00160084" w:rsidRPr="009F439D">
        <w:rPr>
          <w:sz w:val="21"/>
        </w:rPr>
        <w:t>T2</w:t>
      </w:r>
      <w:r w:rsidR="00602414">
        <w:rPr>
          <w:sz w:val="21"/>
        </w:rPr>
        <w:t>)</w:t>
      </w:r>
      <w:r w:rsidR="00814579">
        <w:rPr>
          <w:sz w:val="21"/>
        </w:rPr>
        <w:t xml:space="preserve"> </w:t>
      </w:r>
      <w:r w:rsidR="00814579" w:rsidRPr="009F439D">
        <w:rPr>
          <w:sz w:val="21"/>
        </w:rPr>
        <w:t xml:space="preserve">within 28 days </w:t>
      </w:r>
      <w:r w:rsidR="00814579">
        <w:rPr>
          <w:sz w:val="21"/>
        </w:rPr>
        <w:t>of being notified of the decision</w:t>
      </w:r>
      <w:r w:rsidR="00160084" w:rsidRPr="009F439D">
        <w:rPr>
          <w:sz w:val="21"/>
        </w:rPr>
        <w:t xml:space="preserve">.  </w:t>
      </w:r>
      <w:r w:rsidR="00942D7C" w:rsidRPr="009F439D">
        <w:rPr>
          <w:sz w:val="21"/>
        </w:rPr>
        <w:t xml:space="preserve">In limited cases where there is an “error of law” a matter can be further appealed to the Federal </w:t>
      </w:r>
      <w:r w:rsidRPr="009F439D">
        <w:rPr>
          <w:sz w:val="21"/>
        </w:rPr>
        <w:t>Court;</w:t>
      </w:r>
      <w:r w:rsidR="00942D7C" w:rsidRPr="009F439D">
        <w:rPr>
          <w:sz w:val="21"/>
        </w:rPr>
        <w:t xml:space="preserve"> </w:t>
      </w:r>
      <w:r w:rsidR="000C6E08" w:rsidRPr="009F439D">
        <w:rPr>
          <w:sz w:val="21"/>
        </w:rPr>
        <w:t>however,</w:t>
      </w:r>
      <w:r w:rsidR="00942D7C" w:rsidRPr="009F439D">
        <w:rPr>
          <w:sz w:val="21"/>
        </w:rPr>
        <w:t xml:space="preserve"> </w:t>
      </w:r>
      <w:r>
        <w:rPr>
          <w:sz w:val="21"/>
        </w:rPr>
        <w:t xml:space="preserve">you should get </w:t>
      </w:r>
      <w:r w:rsidR="00942D7C" w:rsidRPr="009F439D">
        <w:rPr>
          <w:sz w:val="21"/>
        </w:rPr>
        <w:t xml:space="preserve">legal advice </w:t>
      </w:r>
      <w:r>
        <w:rPr>
          <w:sz w:val="21"/>
        </w:rPr>
        <w:t>as</w:t>
      </w:r>
      <w:r w:rsidR="00942D7C" w:rsidRPr="009F439D">
        <w:rPr>
          <w:sz w:val="21"/>
        </w:rPr>
        <w:t xml:space="preserve"> the process can be complex and expensive.</w:t>
      </w:r>
    </w:p>
    <w:tbl>
      <w:tblPr>
        <w:tblStyle w:val="BRQTable"/>
        <w:tblpPr w:leftFromText="180" w:rightFromText="180" w:vertAnchor="text" w:horzAnchor="margin" w:tblpXSpec="right" w:tblpY="20"/>
        <w:tblW w:w="5103"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2551"/>
      </w:tblGrid>
      <w:tr w:rsidR="007C0CC8" w:rsidRPr="005F504A" w14:paraId="277A3B4E" w14:textId="77777777" w:rsidTr="000408D8">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5103" w:type="dxa"/>
            <w:gridSpan w:val="2"/>
          </w:tcPr>
          <w:p w14:paraId="5702F4E8" w14:textId="77777777" w:rsidR="007C0CC8" w:rsidRPr="007856B0" w:rsidRDefault="007C0CC8" w:rsidP="000408D8">
            <w:pPr>
              <w:pStyle w:val="Heading1"/>
              <w:spacing w:before="0" w:after="0"/>
              <w:ind w:left="-92" w:right="-82"/>
              <w:jc w:val="center"/>
              <w:rPr>
                <w:rFonts w:ascii="Tahoma" w:hAnsi="Tahoma" w:cs="Tahoma"/>
                <w:b/>
                <w:bCs/>
                <w:sz w:val="24"/>
                <w:szCs w:val="24"/>
              </w:rPr>
            </w:pPr>
            <w:r w:rsidRPr="007856B0">
              <w:rPr>
                <w:rFonts w:ascii="Tahoma" w:hAnsi="Tahoma" w:cs="Tahoma"/>
                <w:b/>
                <w:bCs/>
                <w:sz w:val="24"/>
                <w:szCs w:val="24"/>
              </w:rPr>
              <w:t>Helpful Contacts</w:t>
            </w:r>
          </w:p>
        </w:tc>
      </w:tr>
      <w:tr w:rsidR="007C0CC8" w:rsidRPr="005F504A" w14:paraId="66A53BC0" w14:textId="77777777" w:rsidTr="000408D8">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552" w:type="dxa"/>
          </w:tcPr>
          <w:p w14:paraId="1741DCB4" w14:textId="77777777" w:rsidR="007C0CC8" w:rsidRPr="007856B0" w:rsidRDefault="007C0CC8" w:rsidP="000408D8">
            <w:pPr>
              <w:autoSpaceDE w:val="0"/>
              <w:autoSpaceDN w:val="0"/>
              <w:adjustRightInd w:val="0"/>
              <w:spacing w:before="0"/>
              <w:rPr>
                <w:bCs w:val="0"/>
                <w:sz w:val="20"/>
                <w:szCs w:val="18"/>
              </w:rPr>
            </w:pPr>
            <w:r w:rsidRPr="007856B0">
              <w:rPr>
                <w:bCs w:val="0"/>
                <w:sz w:val="20"/>
                <w:szCs w:val="18"/>
              </w:rPr>
              <w:t>Basic Rights Queensland</w:t>
            </w:r>
          </w:p>
        </w:tc>
        <w:tc>
          <w:tcPr>
            <w:tcW w:w="2551" w:type="dxa"/>
          </w:tcPr>
          <w:p w14:paraId="54BCB62A" w14:textId="53E2A5A8" w:rsidR="007C0CC8" w:rsidRPr="007856B0" w:rsidRDefault="009F439D" w:rsidP="000408D8">
            <w:pPr>
              <w:autoSpaceDE w:val="0"/>
              <w:autoSpaceDN w:val="0"/>
              <w:adjustRightInd w:val="0"/>
              <w:spacing w:before="0"/>
              <w:jc w:val="center"/>
              <w:cnfStyle w:val="000000100000" w:firstRow="0" w:lastRow="0" w:firstColumn="0" w:lastColumn="0" w:oddVBand="0" w:evenVBand="0" w:oddHBand="1" w:evenHBand="0" w:firstRowFirstColumn="0" w:firstRowLastColumn="0" w:lastRowFirstColumn="0" w:lastRowLastColumn="0"/>
              <w:rPr>
                <w:bCs/>
                <w:sz w:val="20"/>
                <w:szCs w:val="18"/>
              </w:rPr>
            </w:pPr>
            <w:r>
              <w:rPr>
                <w:bCs/>
                <w:sz w:val="20"/>
                <w:szCs w:val="18"/>
              </w:rPr>
              <w:t>1800 358 511</w:t>
            </w:r>
          </w:p>
        </w:tc>
      </w:tr>
      <w:tr w:rsidR="007C0CC8" w:rsidRPr="005F504A" w14:paraId="2A375F4B" w14:textId="77777777" w:rsidTr="000408D8">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552" w:type="dxa"/>
          </w:tcPr>
          <w:p w14:paraId="6BF2346D" w14:textId="77777777" w:rsidR="007C0CC8" w:rsidRPr="007856B0" w:rsidRDefault="007C0CC8" w:rsidP="000408D8">
            <w:pPr>
              <w:autoSpaceDE w:val="0"/>
              <w:autoSpaceDN w:val="0"/>
              <w:adjustRightInd w:val="0"/>
              <w:spacing w:before="0"/>
              <w:rPr>
                <w:bCs w:val="0"/>
                <w:sz w:val="20"/>
                <w:szCs w:val="18"/>
              </w:rPr>
            </w:pPr>
            <w:r w:rsidRPr="007856B0">
              <w:rPr>
                <w:sz w:val="20"/>
                <w:szCs w:val="18"/>
              </w:rPr>
              <w:t>Centrelink Debt  Recovery</w:t>
            </w:r>
          </w:p>
        </w:tc>
        <w:tc>
          <w:tcPr>
            <w:tcW w:w="2551" w:type="dxa"/>
          </w:tcPr>
          <w:p w14:paraId="45D22738" w14:textId="77777777" w:rsidR="007C0CC8" w:rsidRPr="007856B0" w:rsidRDefault="007C0CC8" w:rsidP="000408D8">
            <w:pPr>
              <w:autoSpaceDE w:val="0"/>
              <w:autoSpaceDN w:val="0"/>
              <w:adjustRightInd w:val="0"/>
              <w:spacing w:before="0"/>
              <w:jc w:val="center"/>
              <w:cnfStyle w:val="000000010000" w:firstRow="0" w:lastRow="0" w:firstColumn="0" w:lastColumn="0" w:oddVBand="0" w:evenVBand="0" w:oddHBand="0" w:evenHBand="1" w:firstRowFirstColumn="0" w:firstRowLastColumn="0" w:lastRowFirstColumn="0" w:lastRowLastColumn="0"/>
              <w:rPr>
                <w:bCs/>
                <w:sz w:val="20"/>
                <w:szCs w:val="18"/>
              </w:rPr>
            </w:pPr>
            <w:r w:rsidRPr="007856B0">
              <w:rPr>
                <w:sz w:val="20"/>
                <w:szCs w:val="18"/>
              </w:rPr>
              <w:t>1800 076 072</w:t>
            </w:r>
          </w:p>
        </w:tc>
      </w:tr>
      <w:tr w:rsidR="007C0CC8" w:rsidRPr="005F504A" w14:paraId="25D2A6C1" w14:textId="77777777" w:rsidTr="000408D8">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552" w:type="dxa"/>
          </w:tcPr>
          <w:p w14:paraId="294F92D2" w14:textId="77777777" w:rsidR="007C0CC8" w:rsidRPr="007856B0" w:rsidRDefault="007C0CC8" w:rsidP="000408D8">
            <w:pPr>
              <w:autoSpaceDE w:val="0"/>
              <w:autoSpaceDN w:val="0"/>
              <w:adjustRightInd w:val="0"/>
              <w:spacing w:before="0"/>
              <w:rPr>
                <w:sz w:val="20"/>
                <w:szCs w:val="18"/>
              </w:rPr>
            </w:pPr>
            <w:r w:rsidRPr="007856B0">
              <w:rPr>
                <w:sz w:val="20"/>
                <w:szCs w:val="18"/>
              </w:rPr>
              <w:t xml:space="preserve">Centrelink Indigenous Debt Recovery </w:t>
            </w:r>
          </w:p>
        </w:tc>
        <w:tc>
          <w:tcPr>
            <w:tcW w:w="2551" w:type="dxa"/>
          </w:tcPr>
          <w:p w14:paraId="6CC03C35" w14:textId="77777777" w:rsidR="007C0CC8" w:rsidRPr="007856B0" w:rsidRDefault="007C0CC8" w:rsidP="000408D8">
            <w:pPr>
              <w:autoSpaceDE w:val="0"/>
              <w:autoSpaceDN w:val="0"/>
              <w:adjustRightInd w:val="0"/>
              <w:spacing w:before="0"/>
              <w:jc w:val="center"/>
              <w:cnfStyle w:val="000000100000" w:firstRow="0" w:lastRow="0" w:firstColumn="0" w:lastColumn="0" w:oddVBand="0" w:evenVBand="0" w:oddHBand="1" w:evenHBand="0" w:firstRowFirstColumn="0" w:firstRowLastColumn="0" w:lastRowFirstColumn="0" w:lastRowLastColumn="0"/>
              <w:rPr>
                <w:sz w:val="20"/>
                <w:szCs w:val="18"/>
              </w:rPr>
            </w:pPr>
            <w:r w:rsidRPr="007856B0">
              <w:rPr>
                <w:sz w:val="20"/>
                <w:szCs w:val="18"/>
              </w:rPr>
              <w:t>1800 138 193</w:t>
            </w:r>
          </w:p>
        </w:tc>
      </w:tr>
      <w:tr w:rsidR="007C0CC8" w:rsidRPr="005F504A" w14:paraId="736A6972" w14:textId="77777777" w:rsidTr="000408D8">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552" w:type="dxa"/>
          </w:tcPr>
          <w:p w14:paraId="1D540A5D" w14:textId="77777777" w:rsidR="007C0CC8" w:rsidRPr="007856B0" w:rsidRDefault="007C0CC8" w:rsidP="000408D8">
            <w:pPr>
              <w:autoSpaceDE w:val="0"/>
              <w:autoSpaceDN w:val="0"/>
              <w:adjustRightInd w:val="0"/>
              <w:spacing w:before="0"/>
              <w:rPr>
                <w:bCs w:val="0"/>
                <w:sz w:val="20"/>
                <w:szCs w:val="18"/>
              </w:rPr>
            </w:pPr>
            <w:r w:rsidRPr="007856B0">
              <w:rPr>
                <w:sz w:val="20"/>
                <w:szCs w:val="18"/>
              </w:rPr>
              <w:t xml:space="preserve">Centrelink Multilingual Call Centre </w:t>
            </w:r>
          </w:p>
        </w:tc>
        <w:tc>
          <w:tcPr>
            <w:tcW w:w="2551" w:type="dxa"/>
          </w:tcPr>
          <w:p w14:paraId="3C1E59DE" w14:textId="77777777" w:rsidR="007C0CC8" w:rsidRPr="007856B0" w:rsidRDefault="007C0CC8" w:rsidP="000408D8">
            <w:pPr>
              <w:autoSpaceDE w:val="0"/>
              <w:autoSpaceDN w:val="0"/>
              <w:adjustRightInd w:val="0"/>
              <w:spacing w:before="0"/>
              <w:jc w:val="center"/>
              <w:cnfStyle w:val="000000010000" w:firstRow="0" w:lastRow="0" w:firstColumn="0" w:lastColumn="0" w:oddVBand="0" w:evenVBand="0" w:oddHBand="0" w:evenHBand="1" w:firstRowFirstColumn="0" w:firstRowLastColumn="0" w:lastRowFirstColumn="0" w:lastRowLastColumn="0"/>
              <w:rPr>
                <w:sz w:val="20"/>
                <w:szCs w:val="18"/>
              </w:rPr>
            </w:pPr>
            <w:r w:rsidRPr="007856B0">
              <w:rPr>
                <w:sz w:val="20"/>
                <w:szCs w:val="18"/>
              </w:rPr>
              <w:t>131 202</w:t>
            </w:r>
          </w:p>
        </w:tc>
      </w:tr>
      <w:tr w:rsidR="007C0CC8" w:rsidRPr="005F504A" w14:paraId="139029E0" w14:textId="77777777" w:rsidTr="000408D8">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552" w:type="dxa"/>
          </w:tcPr>
          <w:p w14:paraId="545C2569" w14:textId="77777777" w:rsidR="007C0CC8" w:rsidRPr="00655D97" w:rsidRDefault="007C0CC8" w:rsidP="000408D8">
            <w:pPr>
              <w:autoSpaceDE w:val="0"/>
              <w:autoSpaceDN w:val="0"/>
              <w:adjustRightInd w:val="0"/>
              <w:spacing w:before="0"/>
              <w:rPr>
                <w:sz w:val="20"/>
                <w:szCs w:val="18"/>
              </w:rPr>
            </w:pPr>
            <w:r w:rsidRPr="00655D97">
              <w:rPr>
                <w:sz w:val="20"/>
                <w:szCs w:val="18"/>
              </w:rPr>
              <w:t>Telephone Interpreter Service</w:t>
            </w:r>
          </w:p>
        </w:tc>
        <w:tc>
          <w:tcPr>
            <w:tcW w:w="2551" w:type="dxa"/>
          </w:tcPr>
          <w:p w14:paraId="6E1415AB" w14:textId="48F2AC64" w:rsidR="007C0CC8" w:rsidRPr="00655D97" w:rsidRDefault="009F439D" w:rsidP="000408D8">
            <w:pPr>
              <w:autoSpaceDE w:val="0"/>
              <w:autoSpaceDN w:val="0"/>
              <w:adjustRightInd w:val="0"/>
              <w:spacing w:before="0"/>
              <w:jc w:val="center"/>
              <w:cnfStyle w:val="000000100000" w:firstRow="0" w:lastRow="0" w:firstColumn="0" w:lastColumn="0" w:oddVBand="0" w:evenVBand="0" w:oddHBand="1" w:evenHBand="0" w:firstRowFirstColumn="0" w:firstRowLastColumn="0" w:lastRowFirstColumn="0" w:lastRowLastColumn="0"/>
              <w:rPr>
                <w:sz w:val="20"/>
                <w:szCs w:val="18"/>
              </w:rPr>
            </w:pPr>
            <w:r w:rsidRPr="00655D97">
              <w:rPr>
                <w:bCs/>
                <w:sz w:val="20"/>
                <w:szCs w:val="18"/>
              </w:rPr>
              <w:t>131 450</w:t>
            </w:r>
          </w:p>
        </w:tc>
      </w:tr>
      <w:tr w:rsidR="007C0CC8" w:rsidRPr="005F504A" w14:paraId="7AAF1E89" w14:textId="77777777" w:rsidTr="000408D8">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552" w:type="dxa"/>
          </w:tcPr>
          <w:p w14:paraId="1CA32775" w14:textId="22457A8E" w:rsidR="00E4603B" w:rsidRPr="00655D97" w:rsidRDefault="007C0CC8" w:rsidP="000408D8">
            <w:pPr>
              <w:autoSpaceDE w:val="0"/>
              <w:autoSpaceDN w:val="0"/>
              <w:adjustRightInd w:val="0"/>
              <w:spacing w:before="0"/>
              <w:rPr>
                <w:bCs w:val="0"/>
                <w:szCs w:val="18"/>
              </w:rPr>
            </w:pPr>
            <w:r w:rsidRPr="00655D97">
              <w:rPr>
                <w:sz w:val="20"/>
                <w:szCs w:val="18"/>
              </w:rPr>
              <w:t>National Relay Service</w:t>
            </w:r>
          </w:p>
        </w:tc>
        <w:tc>
          <w:tcPr>
            <w:tcW w:w="2551" w:type="dxa"/>
          </w:tcPr>
          <w:p w14:paraId="3A2D6602" w14:textId="68234A1D" w:rsidR="007C0CC8" w:rsidRPr="00655D97" w:rsidRDefault="007C0CC8" w:rsidP="000408D8">
            <w:pPr>
              <w:autoSpaceDE w:val="0"/>
              <w:autoSpaceDN w:val="0"/>
              <w:adjustRightInd w:val="0"/>
              <w:spacing w:before="0"/>
              <w:jc w:val="center"/>
              <w:cnfStyle w:val="000000010000" w:firstRow="0" w:lastRow="0" w:firstColumn="0" w:lastColumn="0" w:oddVBand="0" w:evenVBand="0" w:oddHBand="0" w:evenHBand="1" w:firstRowFirstColumn="0" w:firstRowLastColumn="0" w:lastRowFirstColumn="0" w:lastRowLastColumn="0"/>
              <w:rPr>
                <w:bCs/>
                <w:sz w:val="20"/>
                <w:szCs w:val="18"/>
              </w:rPr>
            </w:pPr>
            <w:r w:rsidRPr="00655D97">
              <w:rPr>
                <w:bCs/>
                <w:sz w:val="20"/>
                <w:szCs w:val="18"/>
              </w:rPr>
              <w:t>1800 55</w:t>
            </w:r>
            <w:r w:rsidR="00CC0B66" w:rsidRPr="00655D97">
              <w:rPr>
                <w:bCs/>
                <w:sz w:val="20"/>
                <w:szCs w:val="18"/>
              </w:rPr>
              <w:t>5</w:t>
            </w:r>
            <w:r w:rsidRPr="00655D97">
              <w:rPr>
                <w:bCs/>
                <w:sz w:val="20"/>
                <w:szCs w:val="18"/>
              </w:rPr>
              <w:t xml:space="preserve"> </w:t>
            </w:r>
            <w:r w:rsidR="00CC0B66" w:rsidRPr="00655D97">
              <w:rPr>
                <w:bCs/>
                <w:sz w:val="20"/>
                <w:szCs w:val="18"/>
              </w:rPr>
              <w:t>727</w:t>
            </w:r>
          </w:p>
        </w:tc>
      </w:tr>
      <w:tr w:rsidR="007C0CC8" w:rsidRPr="005F504A" w14:paraId="72896ED1" w14:textId="77777777" w:rsidTr="000408D8">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2552" w:type="dxa"/>
          </w:tcPr>
          <w:p w14:paraId="2B33565F" w14:textId="77777777" w:rsidR="007C0CC8" w:rsidRPr="00655D97" w:rsidRDefault="007C0CC8" w:rsidP="000408D8">
            <w:pPr>
              <w:autoSpaceDE w:val="0"/>
              <w:autoSpaceDN w:val="0"/>
              <w:adjustRightInd w:val="0"/>
              <w:spacing w:before="0"/>
              <w:rPr>
                <w:sz w:val="20"/>
                <w:szCs w:val="18"/>
              </w:rPr>
            </w:pPr>
            <w:r w:rsidRPr="00655D97">
              <w:rPr>
                <w:sz w:val="20"/>
                <w:szCs w:val="18"/>
              </w:rPr>
              <w:t xml:space="preserve">National Debt Hotline </w:t>
            </w:r>
          </w:p>
        </w:tc>
        <w:tc>
          <w:tcPr>
            <w:tcW w:w="2551" w:type="dxa"/>
          </w:tcPr>
          <w:p w14:paraId="6B8543DD" w14:textId="64435E36" w:rsidR="007C0CC8" w:rsidRPr="00655D97" w:rsidRDefault="00CC0B66" w:rsidP="000408D8">
            <w:pPr>
              <w:autoSpaceDE w:val="0"/>
              <w:autoSpaceDN w:val="0"/>
              <w:adjustRightInd w:val="0"/>
              <w:spacing w:before="0"/>
              <w:jc w:val="center"/>
              <w:cnfStyle w:val="000000100000" w:firstRow="0" w:lastRow="0" w:firstColumn="0" w:lastColumn="0" w:oddVBand="0" w:evenVBand="0" w:oddHBand="1" w:evenHBand="0" w:firstRowFirstColumn="0" w:firstRowLastColumn="0" w:lastRowFirstColumn="0" w:lastRowLastColumn="0"/>
              <w:rPr>
                <w:sz w:val="20"/>
                <w:szCs w:val="18"/>
              </w:rPr>
            </w:pPr>
            <w:r w:rsidRPr="00655D97">
              <w:rPr>
                <w:sz w:val="20"/>
                <w:szCs w:val="18"/>
              </w:rPr>
              <w:t>1800 007 007</w:t>
            </w:r>
          </w:p>
        </w:tc>
      </w:tr>
    </w:tbl>
    <w:p w14:paraId="10311C26" w14:textId="19575173" w:rsidR="000C0439" w:rsidRPr="00CC0B66" w:rsidRDefault="007856B0" w:rsidP="007856B0">
      <w:pPr>
        <w:pStyle w:val="Heading1"/>
        <w:spacing w:before="120" w:after="120"/>
        <w:rPr>
          <w:rFonts w:ascii="Tahoma" w:hAnsi="Tahoma" w:cs="Tahoma"/>
          <w:sz w:val="21"/>
          <w:szCs w:val="21"/>
        </w:rPr>
      </w:pPr>
      <w:r w:rsidRPr="002A636C">
        <w:rPr>
          <w:rFonts w:ascii="Tahoma" w:hAnsi="Tahoma" w:cs="Tahoma"/>
          <w:sz w:val="16"/>
          <w:szCs w:val="16"/>
        </w:rPr>
        <w:br/>
      </w:r>
      <w:r w:rsidRPr="00CC0B66">
        <w:rPr>
          <w:rFonts w:ascii="Tahoma" w:hAnsi="Tahoma" w:cs="Tahoma"/>
          <w:sz w:val="21"/>
          <w:szCs w:val="21"/>
        </w:rPr>
        <w:t xml:space="preserve">Please Note </w:t>
      </w:r>
    </w:p>
    <w:p w14:paraId="0764857E" w14:textId="77777777" w:rsidR="00CC0B66" w:rsidRPr="00CC0B66" w:rsidRDefault="007856B0" w:rsidP="0024302F">
      <w:pPr>
        <w:autoSpaceDE w:val="0"/>
        <w:autoSpaceDN w:val="0"/>
        <w:adjustRightInd w:val="0"/>
        <w:spacing w:before="0"/>
        <w:jc w:val="both"/>
        <w:rPr>
          <w:b/>
          <w:sz w:val="21"/>
        </w:rPr>
      </w:pPr>
      <w:r w:rsidRPr="00CC0B66">
        <w:rPr>
          <w:sz w:val="21"/>
        </w:rPr>
        <w:t>This fact sheet was prepared by Basic Rights Queensland (BRQ). It contains general information only and does not constitute legal advice.</w:t>
      </w:r>
      <w:r w:rsidR="00BA47DA" w:rsidRPr="00CC0B66">
        <w:rPr>
          <w:sz w:val="21"/>
        </w:rPr>
        <w:t xml:space="preserve"> </w:t>
      </w:r>
      <w:r w:rsidRPr="00CC0B66">
        <w:rPr>
          <w:sz w:val="21"/>
        </w:rPr>
        <w:t>BRQ is a member of Economic Justice Australia (EJA). EJA members are community legal centres which provide specialist legal services in relation to social security (Centrelink).</w:t>
      </w:r>
      <w:r w:rsidRPr="00CC0B66">
        <w:rPr>
          <w:bCs/>
          <w:sz w:val="21"/>
        </w:rPr>
        <w:t xml:space="preserve"> </w:t>
      </w:r>
      <w:r w:rsidRPr="00CC0B66">
        <w:rPr>
          <w:sz w:val="21"/>
        </w:rPr>
        <w:t xml:space="preserve">BRQ is independent of </w:t>
      </w:r>
      <w:r w:rsidR="00CC0B66" w:rsidRPr="00CC0B66">
        <w:rPr>
          <w:sz w:val="21"/>
        </w:rPr>
        <w:t>Centrelink,</w:t>
      </w:r>
      <w:r w:rsidRPr="00CC0B66">
        <w:rPr>
          <w:sz w:val="21"/>
        </w:rPr>
        <w:t xml:space="preserve"> or any other government body and all assistance is free.</w:t>
      </w:r>
      <w:r w:rsidR="003667AB" w:rsidRPr="00CC0B66">
        <w:rPr>
          <w:bCs/>
          <w:sz w:val="21"/>
        </w:rPr>
        <w:t xml:space="preserve"> </w:t>
      </w:r>
      <w:r w:rsidRPr="00CC0B66">
        <w:rPr>
          <w:sz w:val="21"/>
        </w:rPr>
        <w:t xml:space="preserve">For advice about social security problems call </w:t>
      </w:r>
      <w:r w:rsidR="003667AB" w:rsidRPr="00CC0B66">
        <w:rPr>
          <w:sz w:val="21"/>
        </w:rPr>
        <w:t xml:space="preserve">Basic Rights Queensland on </w:t>
      </w:r>
      <w:r w:rsidR="009F439D" w:rsidRPr="00CC0B66">
        <w:rPr>
          <w:b/>
          <w:sz w:val="21"/>
        </w:rPr>
        <w:t xml:space="preserve">1800 </w:t>
      </w:r>
      <w:r w:rsidR="00CC0B66" w:rsidRPr="00CC0B66">
        <w:rPr>
          <w:b/>
          <w:sz w:val="21"/>
        </w:rPr>
        <w:t>358 511</w:t>
      </w:r>
      <w:r w:rsidR="006F3BB4" w:rsidRPr="00CC0B66">
        <w:rPr>
          <w:b/>
          <w:sz w:val="21"/>
        </w:rPr>
        <w:t>.</w:t>
      </w:r>
      <w:r w:rsidR="0024302F" w:rsidRPr="00CC0B66">
        <w:rPr>
          <w:b/>
          <w:sz w:val="21"/>
        </w:rPr>
        <w:t xml:space="preserve"> </w:t>
      </w:r>
    </w:p>
    <w:p w14:paraId="6488D9E5" w14:textId="77777777" w:rsidR="00CC0B66" w:rsidRPr="00CC0B66" w:rsidRDefault="00CC0B66" w:rsidP="0024302F">
      <w:pPr>
        <w:autoSpaceDE w:val="0"/>
        <w:autoSpaceDN w:val="0"/>
        <w:adjustRightInd w:val="0"/>
        <w:spacing w:before="0"/>
        <w:jc w:val="both"/>
        <w:rPr>
          <w:b/>
          <w:sz w:val="21"/>
        </w:rPr>
      </w:pPr>
    </w:p>
    <w:p w14:paraId="689175AA" w14:textId="3661E487" w:rsidR="0024302F" w:rsidRPr="00CC0B66" w:rsidRDefault="00105FD7" w:rsidP="0024302F">
      <w:pPr>
        <w:autoSpaceDE w:val="0"/>
        <w:autoSpaceDN w:val="0"/>
        <w:adjustRightInd w:val="0"/>
        <w:spacing w:before="0"/>
        <w:jc w:val="both"/>
        <w:rPr>
          <w:bCs/>
          <w:sz w:val="21"/>
        </w:rPr>
      </w:pPr>
      <w:r w:rsidRPr="00CC0B66">
        <w:rPr>
          <w:bCs/>
          <w:sz w:val="21"/>
        </w:rPr>
        <w:t>This fact sheet was updated in November 2024.</w:t>
      </w:r>
    </w:p>
    <w:sectPr w:rsidR="0024302F" w:rsidRPr="00CC0B66" w:rsidSect="000358A6">
      <w:headerReference w:type="default" r:id="rId11"/>
      <w:footerReference w:type="even" r:id="rId12"/>
      <w:footerReference w:type="default" r:id="rId13"/>
      <w:headerReference w:type="first" r:id="rId14"/>
      <w:footerReference w:type="first" r:id="rId15"/>
      <w:pgSz w:w="11906" w:h="16838" w:code="9"/>
      <w:pgMar w:top="2268" w:right="566" w:bottom="1276" w:left="567" w:header="1134"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7A573" w14:textId="77777777" w:rsidR="00C82209" w:rsidRDefault="00C82209" w:rsidP="00C7141C">
      <w:r>
        <w:separator/>
      </w:r>
    </w:p>
  </w:endnote>
  <w:endnote w:type="continuationSeparator" w:id="0">
    <w:p w14:paraId="61025F5C" w14:textId="77777777" w:rsidR="00C82209" w:rsidRDefault="00C82209" w:rsidP="00C7141C">
      <w:r>
        <w:continuationSeparator/>
      </w:r>
    </w:p>
  </w:endnote>
  <w:endnote w:type="continuationNotice" w:id="1">
    <w:p w14:paraId="376B022E" w14:textId="77777777" w:rsidR="00C82209" w:rsidRDefault="00C82209" w:rsidP="00C71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New Republic">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kkurat">
    <w:altName w:val="Calibri"/>
    <w:panose1 w:val="00000000000000000000"/>
    <w:charset w:val="00"/>
    <w:family w:val="modern"/>
    <w:notTrueType/>
    <w:pitch w:val="variable"/>
    <w:sig w:usb0="800000AF" w:usb1="5000016A"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7BF9" w14:textId="77777777" w:rsidR="00B16FFE" w:rsidRDefault="00B16FFE">
    <w:pPr>
      <w:spacing w:before="0" w:after="0"/>
    </w:pPr>
  </w:p>
  <w:p w14:paraId="12D609DB" w14:textId="77777777" w:rsidR="00B16FFE" w:rsidRDefault="00B16F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50BF" w14:textId="0353BCA8" w:rsidR="00B16FFE" w:rsidRDefault="008F3509" w:rsidP="00A007D7">
    <w:pPr>
      <w:jc w:val="right"/>
      <w:rPr>
        <w:rStyle w:val="FooterNo"/>
        <w:sz w:val="20"/>
      </w:rPr>
    </w:pPr>
    <w:r w:rsidRPr="005976CF">
      <w:rPr>
        <w:noProof/>
        <w:color w:val="FFFFFF" w:themeColor="background1"/>
        <w:sz w:val="18"/>
        <w:lang w:eastAsia="en-AU"/>
      </w:rPr>
      <w:drawing>
        <wp:anchor distT="0" distB="0" distL="114300" distR="114300" simplePos="0" relativeHeight="251658245" behindDoc="1" locked="0" layoutInCell="1" allowOverlap="1" wp14:anchorId="50F910D7" wp14:editId="57FF44CC">
          <wp:simplePos x="0" y="0"/>
          <wp:positionH relativeFrom="margin">
            <wp:posOffset>-365760</wp:posOffset>
          </wp:positionH>
          <wp:positionV relativeFrom="margin">
            <wp:posOffset>8572793</wp:posOffset>
          </wp:positionV>
          <wp:extent cx="7559675" cy="712470"/>
          <wp:effectExtent l="0" t="0" r="317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QFoo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712470"/>
                  </a:xfrm>
                  <a:prstGeom prst="rect">
                    <a:avLst/>
                  </a:prstGeom>
                </pic:spPr>
              </pic:pic>
            </a:graphicData>
          </a:graphic>
          <wp14:sizeRelH relativeFrom="margin">
            <wp14:pctWidth>0</wp14:pctWidth>
          </wp14:sizeRelH>
          <wp14:sizeRelV relativeFrom="margin">
            <wp14:pctHeight>0</wp14:pctHeight>
          </wp14:sizeRelV>
        </wp:anchor>
      </w:drawing>
    </w:r>
    <w:r w:rsidR="00B16FFE" w:rsidRPr="49C2A1A5">
      <w:rPr>
        <w:rStyle w:val="FooterNo"/>
        <w:sz w:val="20"/>
        <w:szCs w:val="20"/>
      </w:rPr>
      <w:fldChar w:fldCharType="begin"/>
    </w:r>
    <w:r w:rsidR="00B16FFE" w:rsidRPr="49C2A1A5">
      <w:rPr>
        <w:rStyle w:val="FooterNo"/>
        <w:sz w:val="20"/>
        <w:szCs w:val="20"/>
      </w:rPr>
      <w:instrText xml:space="preserve"> PAGE   \* MERGEFORMAT </w:instrText>
    </w:r>
    <w:r w:rsidR="00B16FFE" w:rsidRPr="49C2A1A5">
      <w:rPr>
        <w:rStyle w:val="FooterNo"/>
        <w:sz w:val="20"/>
        <w:szCs w:val="20"/>
      </w:rPr>
      <w:fldChar w:fldCharType="separate"/>
    </w:r>
    <w:r w:rsidR="1D9912C4" w:rsidRPr="49C2A1A5">
      <w:rPr>
        <w:rStyle w:val="FooterNo"/>
        <w:noProof/>
        <w:sz w:val="20"/>
        <w:szCs w:val="20"/>
      </w:rPr>
      <w:t>2</w:t>
    </w:r>
    <w:r w:rsidR="00B16FFE" w:rsidRPr="49C2A1A5">
      <w:rPr>
        <w:rStyle w:val="FooterNo"/>
        <w:sz w:val="20"/>
        <w:szCs w:val="20"/>
      </w:rPr>
      <w:fldChar w:fldCharType="end"/>
    </w:r>
  </w:p>
  <w:p w14:paraId="2BB8670A" w14:textId="418D8695" w:rsidR="00B16FFE" w:rsidRDefault="007C0CC8" w:rsidP="007C0CC8">
    <w:pPr>
      <w:pStyle w:val="Heading9"/>
      <w:tabs>
        <w:tab w:val="left" w:pos="900"/>
        <w:tab w:val="right" w:pos="10773"/>
      </w:tabs>
      <w:jc w:val="left"/>
    </w:pPr>
    <w:r>
      <w:rPr>
        <w:sz w:val="36"/>
      </w:rPr>
      <w:tab/>
    </w:r>
    <w:r w:rsidRPr="006658AF">
      <w:rPr>
        <w:rStyle w:val="FooterNo"/>
        <w:rFonts w:ascii="Tahoma" w:hAnsi="Tahoma"/>
        <w:b/>
        <w:bCs/>
        <w:sz w:val="36"/>
      </w:rPr>
      <w:t>www.brq.org.au</w:t>
    </w:r>
    <w:r>
      <w:rPr>
        <w:sz w:val="36"/>
      </w:rPr>
      <w:tab/>
    </w:r>
    <w:r w:rsidR="00DE5E24">
      <w:rPr>
        <w:sz w:val="36"/>
      </w:rPr>
      <w:t>a</w:t>
    </w:r>
    <w:r w:rsidR="00DE5E24" w:rsidRPr="00DE5E24">
      <w:rPr>
        <w:sz w:val="36"/>
      </w:rPr>
      <w:t xml:space="preserve"> voice for fairness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A344" w14:textId="5BD6BC5F" w:rsidR="00B16FFE" w:rsidRDefault="005976CF" w:rsidP="00C7141C">
    <w:pPr>
      <w:jc w:val="right"/>
      <w:rPr>
        <w:rStyle w:val="FooterNo"/>
        <w:sz w:val="20"/>
      </w:rPr>
    </w:pPr>
    <w:r w:rsidRPr="005976CF">
      <w:rPr>
        <w:noProof/>
        <w:color w:val="FFFFFF" w:themeColor="background1"/>
        <w:sz w:val="18"/>
        <w:lang w:eastAsia="en-AU"/>
      </w:rPr>
      <w:drawing>
        <wp:anchor distT="0" distB="0" distL="114300" distR="114300" simplePos="0" relativeHeight="251658244" behindDoc="1" locked="0" layoutInCell="1" allowOverlap="1" wp14:anchorId="129FCD1F" wp14:editId="4AB5D8E2">
          <wp:simplePos x="0" y="0"/>
          <wp:positionH relativeFrom="margin">
            <wp:posOffset>-360045</wp:posOffset>
          </wp:positionH>
          <wp:positionV relativeFrom="margin">
            <wp:posOffset>8081645</wp:posOffset>
          </wp:positionV>
          <wp:extent cx="7559675" cy="712470"/>
          <wp:effectExtent l="0" t="0" r="317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QFoo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712470"/>
                  </a:xfrm>
                  <a:prstGeom prst="rect">
                    <a:avLst/>
                  </a:prstGeom>
                </pic:spPr>
              </pic:pic>
            </a:graphicData>
          </a:graphic>
          <wp14:sizeRelH relativeFrom="margin">
            <wp14:pctWidth>0</wp14:pctWidth>
          </wp14:sizeRelH>
          <wp14:sizeRelV relativeFrom="margin">
            <wp14:pctHeight>0</wp14:pctHeight>
          </wp14:sizeRelV>
        </wp:anchor>
      </w:drawing>
    </w:r>
    <w:r w:rsidR="00B16FFE" w:rsidRPr="49C2A1A5">
      <w:rPr>
        <w:rStyle w:val="FooterNo"/>
        <w:sz w:val="20"/>
        <w:szCs w:val="20"/>
      </w:rPr>
      <w:fldChar w:fldCharType="begin"/>
    </w:r>
    <w:r w:rsidR="00B16FFE" w:rsidRPr="49C2A1A5">
      <w:rPr>
        <w:rStyle w:val="FooterNo"/>
        <w:sz w:val="20"/>
        <w:szCs w:val="20"/>
      </w:rPr>
      <w:instrText xml:space="preserve"> PAGE   \* MERGEFORMAT </w:instrText>
    </w:r>
    <w:r w:rsidR="00B16FFE" w:rsidRPr="49C2A1A5">
      <w:rPr>
        <w:rStyle w:val="FooterNo"/>
        <w:sz w:val="20"/>
        <w:szCs w:val="20"/>
      </w:rPr>
      <w:fldChar w:fldCharType="separate"/>
    </w:r>
    <w:r w:rsidR="1D9912C4" w:rsidRPr="49C2A1A5">
      <w:rPr>
        <w:rStyle w:val="FooterNo"/>
        <w:noProof/>
        <w:sz w:val="20"/>
        <w:szCs w:val="20"/>
      </w:rPr>
      <w:t>1</w:t>
    </w:r>
    <w:r w:rsidR="00B16FFE" w:rsidRPr="49C2A1A5">
      <w:rPr>
        <w:rStyle w:val="FooterNo"/>
        <w:sz w:val="20"/>
        <w:szCs w:val="20"/>
      </w:rPr>
      <w:fldChar w:fldCharType="end"/>
    </w:r>
  </w:p>
  <w:p w14:paraId="0D182EDA" w14:textId="17FDC9AF" w:rsidR="00B16FFE" w:rsidRDefault="007C0CC8" w:rsidP="007C0CC8">
    <w:pPr>
      <w:pStyle w:val="Heading8"/>
      <w:tabs>
        <w:tab w:val="left" w:pos="900"/>
        <w:tab w:val="right" w:pos="10773"/>
      </w:tabs>
      <w:jc w:val="left"/>
    </w:pPr>
    <w:r>
      <w:rPr>
        <w:rStyle w:val="FooterNo"/>
        <w:sz w:val="36"/>
      </w:rPr>
      <w:tab/>
    </w:r>
    <w:r w:rsidRPr="006658AF">
      <w:rPr>
        <w:rStyle w:val="FooterNo"/>
        <w:rFonts w:ascii="Tahoma" w:hAnsi="Tahoma"/>
        <w:bCs/>
        <w:sz w:val="36"/>
      </w:rPr>
      <w:t>www.brq.org.au</w:t>
    </w:r>
    <w:r>
      <w:rPr>
        <w:rStyle w:val="FooterNo"/>
        <w:sz w:val="36"/>
      </w:rPr>
      <w:tab/>
    </w:r>
    <w:r w:rsidR="00DE5E24">
      <w:rPr>
        <w:rStyle w:val="FooterNo"/>
        <w:sz w:val="36"/>
      </w:rPr>
      <w:t>a</w:t>
    </w:r>
    <w:r w:rsidR="005A2C38" w:rsidRPr="00DE5E24">
      <w:rPr>
        <w:rStyle w:val="FooterNo"/>
        <w:sz w:val="36"/>
      </w:rPr>
      <w:t xml:space="preserve"> voice for fairness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26162" w14:textId="77777777" w:rsidR="00C82209" w:rsidRDefault="00C82209" w:rsidP="00C7141C">
      <w:r>
        <w:separator/>
      </w:r>
    </w:p>
  </w:footnote>
  <w:footnote w:type="continuationSeparator" w:id="0">
    <w:p w14:paraId="4069BD65" w14:textId="77777777" w:rsidR="00C82209" w:rsidRDefault="00C82209" w:rsidP="00C7141C">
      <w:r>
        <w:continuationSeparator/>
      </w:r>
    </w:p>
  </w:footnote>
  <w:footnote w:type="continuationNotice" w:id="1">
    <w:p w14:paraId="430B5B07" w14:textId="77777777" w:rsidR="00C82209" w:rsidRDefault="00C82209" w:rsidP="00C71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A1450" w14:textId="1A37054F" w:rsidR="00B16FFE" w:rsidRDefault="00FB15AF">
    <w:pPr>
      <w:pStyle w:val="Header"/>
    </w:pPr>
    <w:r>
      <w:rPr>
        <w:noProof/>
      </w:rPr>
      <w:drawing>
        <wp:anchor distT="0" distB="0" distL="114300" distR="114300" simplePos="0" relativeHeight="251658247" behindDoc="0" locked="0" layoutInCell="1" allowOverlap="1" wp14:anchorId="68E4021F" wp14:editId="09441CC6">
          <wp:simplePos x="0" y="0"/>
          <wp:positionH relativeFrom="column">
            <wp:posOffset>-367079</wp:posOffset>
          </wp:positionH>
          <wp:positionV relativeFrom="paragraph">
            <wp:posOffset>-713056</wp:posOffset>
          </wp:positionV>
          <wp:extent cx="7562850" cy="11512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51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167A4173" wp14:editId="7B3282B9">
              <wp:simplePos x="0" y="0"/>
              <wp:positionH relativeFrom="column">
                <wp:posOffset>-367079</wp:posOffset>
              </wp:positionH>
              <wp:positionV relativeFrom="paragraph">
                <wp:posOffset>215471</wp:posOffset>
              </wp:positionV>
              <wp:extent cx="7562850" cy="308258"/>
              <wp:effectExtent l="0" t="0" r="0" b="0"/>
              <wp:wrapNone/>
              <wp:docPr id="13" name="Rectangle 13"/>
              <wp:cNvGraphicFramePr/>
              <a:graphic xmlns:a="http://schemas.openxmlformats.org/drawingml/2006/main">
                <a:graphicData uri="http://schemas.microsoft.com/office/word/2010/wordprocessingShape">
                  <wps:wsp>
                    <wps:cNvSpPr/>
                    <wps:spPr>
                      <a:xfrm>
                        <a:off x="0" y="0"/>
                        <a:ext cx="7562850" cy="308258"/>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13" style="position:absolute;margin-left:-28.9pt;margin-top:16.95pt;width:595.5pt;height:24.25pt;z-index:25167769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a2af [3207]" stroked="f" strokeweight="2pt" w14:anchorId="32C5F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"/>
          </w:pict>
        </mc:Fallback>
      </mc:AlternateContent>
    </w:r>
  </w:p>
  <w:p w14:paraId="0982F831" w14:textId="0B36390F" w:rsidR="00B16FFE" w:rsidRDefault="005B6397">
    <w:r>
      <w:rPr>
        <w:noProof/>
        <w:lang w:eastAsia="en-AU"/>
      </w:rPr>
      <mc:AlternateContent>
        <mc:Choice Requires="wps">
          <w:drawing>
            <wp:anchor distT="0" distB="0" distL="114300" distR="114300" simplePos="0" relativeHeight="251658242" behindDoc="0" locked="0" layoutInCell="1" allowOverlap="1" wp14:anchorId="686470D4" wp14:editId="7F5E1958">
              <wp:simplePos x="0" y="0"/>
              <wp:positionH relativeFrom="column">
                <wp:posOffset>3396615</wp:posOffset>
              </wp:positionH>
              <wp:positionV relativeFrom="paragraph">
                <wp:posOffset>546100</wp:posOffset>
              </wp:positionV>
              <wp:extent cx="0" cy="8431530"/>
              <wp:effectExtent l="0" t="0" r="19050" b="26670"/>
              <wp:wrapNone/>
              <wp:docPr id="1" name="Straight Connector 1"/>
              <wp:cNvGraphicFramePr/>
              <a:graphic xmlns:a="http://schemas.openxmlformats.org/drawingml/2006/main">
                <a:graphicData uri="http://schemas.microsoft.com/office/word/2010/wordprocessingShape">
                  <wps:wsp>
                    <wps:cNvCnPr/>
                    <wps:spPr>
                      <a:xfrm>
                        <a:off x="0" y="0"/>
                        <a:ext cx="0" cy="8431530"/>
                      </a:xfrm>
                      <a:prstGeom prst="line">
                        <a:avLst/>
                      </a:prstGeom>
                      <a:ln w="63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7872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8a8d8f [3206]" strokeweight=".5pt" from="267.45pt,43pt" to="267.45pt,706.9pt" w14:anchorId="57D63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3005" w14:textId="2BC9631E" w:rsidR="00B16FFE" w:rsidRDefault="00CE6417" w:rsidP="00C7141C">
    <w:pPr>
      <w:pStyle w:val="Header"/>
    </w:pPr>
    <w:r>
      <w:rPr>
        <w:noProof/>
      </w:rPr>
      <w:drawing>
        <wp:anchor distT="0" distB="0" distL="114300" distR="114300" simplePos="0" relativeHeight="251658246" behindDoc="0" locked="0" layoutInCell="1" allowOverlap="1" wp14:anchorId="67EC3A88" wp14:editId="76FF1B73">
          <wp:simplePos x="0" y="0"/>
          <wp:positionH relativeFrom="column">
            <wp:posOffset>-360045</wp:posOffset>
          </wp:positionH>
          <wp:positionV relativeFrom="paragraph">
            <wp:posOffset>-713056</wp:posOffset>
          </wp:positionV>
          <wp:extent cx="7560945" cy="1146175"/>
          <wp:effectExtent l="0" t="0" r="190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194" cy="1146516"/>
                  </a:xfrm>
                  <a:prstGeom prst="rect">
                    <a:avLst/>
                  </a:prstGeom>
                  <a:noFill/>
                  <a:ln>
                    <a:noFill/>
                  </a:ln>
                </pic:spPr>
              </pic:pic>
            </a:graphicData>
          </a:graphic>
          <wp14:sizeRelH relativeFrom="page">
            <wp14:pctWidth>0</wp14:pctWidth>
          </wp14:sizeRelH>
          <wp14:sizeRelV relativeFrom="page">
            <wp14:pctHeight>0</wp14:pctHeight>
          </wp14:sizeRelV>
        </wp:anchor>
      </w:drawing>
    </w:r>
    <w:r w:rsidR="00B16FFE">
      <w:rPr>
        <w:noProof/>
        <w:lang w:eastAsia="en-AU"/>
      </w:rPr>
      <mc:AlternateContent>
        <mc:Choice Requires="wpg">
          <w:drawing>
            <wp:anchor distT="0" distB="0" distL="114300" distR="114300" simplePos="0" relativeHeight="251658240" behindDoc="0" locked="0" layoutInCell="1" allowOverlap="1" wp14:anchorId="4C20335A" wp14:editId="33CD06B6">
              <wp:simplePos x="0" y="0"/>
              <wp:positionH relativeFrom="column">
                <wp:posOffset>-542925</wp:posOffset>
              </wp:positionH>
              <wp:positionV relativeFrom="paragraph">
                <wp:posOffset>-193483</wp:posOffset>
              </wp:positionV>
              <wp:extent cx="7744283" cy="1163051"/>
              <wp:effectExtent l="0" t="0" r="9525" b="0"/>
              <wp:wrapNone/>
              <wp:docPr id="9" name="Group 9"/>
              <wp:cNvGraphicFramePr/>
              <a:graphic xmlns:a="http://schemas.openxmlformats.org/drawingml/2006/main">
                <a:graphicData uri="http://schemas.microsoft.com/office/word/2010/wordprocessingGroup">
                  <wpg:wgp>
                    <wpg:cNvGrpSpPr/>
                    <wpg:grpSpPr>
                      <a:xfrm>
                        <a:off x="0" y="0"/>
                        <a:ext cx="7744283" cy="1163051"/>
                        <a:chOff x="0" y="526607"/>
                        <a:chExt cx="7744283" cy="1163051"/>
                      </a:xfrm>
                    </wpg:grpSpPr>
                    <wps:wsp>
                      <wps:cNvPr id="8" name="Rectangle 8"/>
                      <wps:cNvSpPr/>
                      <wps:spPr>
                        <a:xfrm>
                          <a:off x="0" y="526607"/>
                          <a:ext cx="7744282" cy="1162685"/>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80823" y="1149273"/>
                          <a:ext cx="7563460" cy="540385"/>
                        </a:xfrm>
                        <a:prstGeom prst="rect">
                          <a:avLst/>
                        </a:prstGeom>
                        <a:noFill/>
                        <a:ln w="9525">
                          <a:noFill/>
                          <a:miter lim="800000"/>
                          <a:headEnd/>
                          <a:tailEnd/>
                        </a:ln>
                      </wps:spPr>
                      <wps:txbx>
                        <w:txbxContent>
                          <w:p w14:paraId="41BA751D" w14:textId="4015AED4" w:rsidR="00B16FFE" w:rsidRPr="004F0C0A" w:rsidRDefault="00C0193F" w:rsidP="005976CF">
                            <w:pPr>
                              <w:pStyle w:val="Titledocument"/>
                              <w:jc w:val="center"/>
                              <w:rPr>
                                <w:rFonts w:ascii="Tahoma" w:hAnsi="Tahoma"/>
                                <w:sz w:val="56"/>
                                <w:szCs w:val="56"/>
                                <w:lang w:val="en-US"/>
                              </w:rPr>
                            </w:pPr>
                            <w:r w:rsidRPr="004F0C0A">
                              <w:rPr>
                                <w:rFonts w:ascii="Tahoma" w:hAnsi="Tahoma"/>
                                <w:sz w:val="56"/>
                                <w:szCs w:val="56"/>
                                <w:lang w:val="en-US"/>
                              </w:rPr>
                              <w:t>Centrelink Debts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C20335A" id="Group 9" o:spid="_x0000_s1026" style="position:absolute;margin-left:-42.75pt;margin-top:-15.25pt;width:609.8pt;height:91.6pt;z-index:251658240;mso-width-relative:margin;mso-height-relative:margin" coordorigin=",5266" coordsize="77442,1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">
              <v:rect id="Rectangle 8" o:spid="_x0000_s1027" style="position:absolute;top:5266;width:77442;height:1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" fillcolor="#00a2af [3207]" stroked="f" strokeweight="2pt"/>
              <v:shapetype id="_x0000_t202" coordsize="21600,21600" o:spt="202" path="m,l,21600r21600,l21600,xe">
                <v:stroke joinstyle="miter"/>
                <v:path gradientshapeok="t" o:connecttype="rect"/>
              </v:shapetype>
              <v:shape id="Text Box 2" o:spid="_x0000_s1028" type="#_x0000_t202" style="position:absolute;left:1808;top:11492;width:75634;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1BA751D" w14:textId="4015AED4" w:rsidR="00B16FFE" w:rsidRPr="004F0C0A" w:rsidRDefault="00C0193F" w:rsidP="005976CF">
                      <w:pPr>
                        <w:pStyle w:val="Titledocument"/>
                        <w:jc w:val="center"/>
                        <w:rPr>
                          <w:rFonts w:ascii="Tahoma" w:hAnsi="Tahoma"/>
                          <w:sz w:val="56"/>
                          <w:szCs w:val="56"/>
                          <w:lang w:val="en-US"/>
                        </w:rPr>
                      </w:pPr>
                      <w:r w:rsidRPr="004F0C0A">
                        <w:rPr>
                          <w:rFonts w:ascii="Tahoma" w:hAnsi="Tahoma"/>
                          <w:sz w:val="56"/>
                          <w:szCs w:val="56"/>
                          <w:lang w:val="en-US"/>
                        </w:rPr>
                        <w:t>Centrelink Debts</w:t>
                      </w:r>
                    </w:p>
                  </w:txbxContent>
                </v:textbox>
              </v:shape>
            </v:group>
          </w:pict>
        </mc:Fallback>
      </mc:AlternateContent>
    </w:r>
  </w:p>
  <w:p w14:paraId="3908192B" w14:textId="77777777" w:rsidR="00B16FFE" w:rsidRDefault="00B16FFE" w:rsidP="00C7141C">
    <w:pPr>
      <w:pStyle w:val="Header"/>
    </w:pPr>
  </w:p>
  <w:p w14:paraId="06BA48F0" w14:textId="77777777" w:rsidR="00B16FFE" w:rsidRDefault="00B16FFE" w:rsidP="00C7141C">
    <w:pPr>
      <w:pStyle w:val="Header"/>
    </w:pPr>
  </w:p>
  <w:p w14:paraId="338CC926" w14:textId="77777777" w:rsidR="00B16FFE" w:rsidRDefault="00B16FFE" w:rsidP="00C7141C">
    <w:pPr>
      <w:pStyle w:val="Header"/>
    </w:pPr>
  </w:p>
  <w:p w14:paraId="3B0D85DB" w14:textId="77777777" w:rsidR="00B16FFE" w:rsidRDefault="00B16FFE" w:rsidP="00C7141C">
    <w:pPr>
      <w:pStyle w:val="Header"/>
    </w:pPr>
  </w:p>
  <w:p w14:paraId="10D4EE3D" w14:textId="77777777" w:rsidR="00B16FFE" w:rsidRDefault="00B16FFE" w:rsidP="00C7141C">
    <w:pPr>
      <w:pStyle w:val="Header"/>
    </w:pPr>
  </w:p>
  <w:p w14:paraId="4B1E3647" w14:textId="57D5624B" w:rsidR="00B16FFE" w:rsidRDefault="00B16FFE" w:rsidP="00AB4FBB">
    <w:pPr>
      <w:pStyle w:val="Header"/>
    </w:pPr>
    <w:r>
      <w:rPr>
        <w:noProof/>
        <w:lang w:eastAsia="en-AU"/>
      </w:rPr>
      <mc:AlternateContent>
        <mc:Choice Requires="wps">
          <w:drawing>
            <wp:anchor distT="0" distB="0" distL="114300" distR="114300" simplePos="0" relativeHeight="251658243" behindDoc="0" locked="0" layoutInCell="1" allowOverlap="1" wp14:anchorId="773FC197" wp14:editId="00C19A7B">
              <wp:simplePos x="0" y="0"/>
              <wp:positionH relativeFrom="column">
                <wp:posOffset>3357880</wp:posOffset>
              </wp:positionH>
              <wp:positionV relativeFrom="paragraph">
                <wp:posOffset>160655</wp:posOffset>
              </wp:positionV>
              <wp:extent cx="0" cy="7974419"/>
              <wp:effectExtent l="0" t="0" r="19050" b="26670"/>
              <wp:wrapNone/>
              <wp:docPr id="3" name="Straight Connector 3"/>
              <wp:cNvGraphicFramePr/>
              <a:graphic xmlns:a="http://schemas.openxmlformats.org/drawingml/2006/main">
                <a:graphicData uri="http://schemas.microsoft.com/office/word/2010/wordprocessingShape">
                  <wps:wsp>
                    <wps:cNvCnPr/>
                    <wps:spPr>
                      <a:xfrm>
                        <a:off x="0" y="0"/>
                        <a:ext cx="0" cy="7974419"/>
                      </a:xfrm>
                      <a:prstGeom prst="line">
                        <a:avLst/>
                      </a:prstGeom>
                      <a:ln w="63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3" style="position:absolute;z-index:2516807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8a8d8f [3206]" strokeweight=".5pt" from="264.4pt,12.65pt" to="264.4pt,640.55pt" w14:anchorId="2FB9A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49C"/>
    <w:multiLevelType w:val="hybridMultilevel"/>
    <w:tmpl w:val="E9FC10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549C3"/>
    <w:multiLevelType w:val="hybridMultilevel"/>
    <w:tmpl w:val="E55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17350"/>
    <w:multiLevelType w:val="hybridMultilevel"/>
    <w:tmpl w:val="46F82D96"/>
    <w:lvl w:ilvl="0" w:tplc="4E4658D6">
      <w:start w:val="1"/>
      <w:numFmt w:val="bullet"/>
      <w:lvlText w:val=""/>
      <w:lvlJc w:val="left"/>
      <w:pPr>
        <w:ind w:left="720" w:hanging="360"/>
      </w:pPr>
      <w:rPr>
        <w:rFonts w:ascii="Symbol" w:hAnsi="Symbol" w:hint="default"/>
        <w:color w:val="00A8B4"/>
      </w:rPr>
    </w:lvl>
    <w:lvl w:ilvl="1" w:tplc="4E4658D6">
      <w:start w:val="1"/>
      <w:numFmt w:val="bullet"/>
      <w:lvlText w:val=""/>
      <w:lvlJc w:val="left"/>
      <w:pPr>
        <w:ind w:left="1440" w:hanging="360"/>
      </w:pPr>
      <w:rPr>
        <w:rFonts w:ascii="Symbol" w:hAnsi="Symbol" w:hint="default"/>
        <w:color w:val="00A8B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E229C"/>
    <w:multiLevelType w:val="hybridMultilevel"/>
    <w:tmpl w:val="1C985718"/>
    <w:lvl w:ilvl="0" w:tplc="608C6240">
      <w:start w:val="1"/>
      <w:numFmt w:val="bullet"/>
      <w:lvlText w:val=""/>
      <w:lvlJc w:val="left"/>
      <w:pPr>
        <w:ind w:left="360" w:hanging="360"/>
      </w:pPr>
      <w:rPr>
        <w:rFonts w:ascii="Symbol" w:hAnsi="Symbol" w:hint="default"/>
        <w:color w:val="000000" w:themeColor="text1"/>
        <w:position w:val="1"/>
        <w:sz w:val="20"/>
        <w:szCs w:val="1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4D0A3A"/>
    <w:multiLevelType w:val="multilevel"/>
    <w:tmpl w:val="D06C62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ormal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D7992"/>
    <w:multiLevelType w:val="hybridMultilevel"/>
    <w:tmpl w:val="D68655D2"/>
    <w:lvl w:ilvl="0" w:tplc="4E4658D6">
      <w:start w:val="1"/>
      <w:numFmt w:val="bullet"/>
      <w:pStyle w:val="NormalBullet1"/>
      <w:lvlText w:val=""/>
      <w:lvlJc w:val="left"/>
      <w:pPr>
        <w:ind w:left="360" w:hanging="360"/>
      </w:pPr>
      <w:rPr>
        <w:rFonts w:ascii="Symbol" w:hAnsi="Symbol" w:hint="default"/>
        <w:color w:val="00A8B4"/>
        <w:sz w:val="28"/>
        <w:szCs w:val="2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D771CB"/>
    <w:multiLevelType w:val="hybridMultilevel"/>
    <w:tmpl w:val="D962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405F4"/>
    <w:multiLevelType w:val="hybridMultilevel"/>
    <w:tmpl w:val="365AA25E"/>
    <w:lvl w:ilvl="0" w:tplc="04090003">
      <w:start w:val="1"/>
      <w:numFmt w:val="bullet"/>
      <w:lvlText w:val="o"/>
      <w:lvlJc w:val="left"/>
      <w:pPr>
        <w:ind w:left="786" w:hanging="360"/>
      </w:pPr>
      <w:rPr>
        <w:rFonts w:ascii="Courier New" w:hAnsi="Courier New"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7B224A0"/>
    <w:multiLevelType w:val="hybridMultilevel"/>
    <w:tmpl w:val="8050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7EF7"/>
    <w:multiLevelType w:val="hybridMultilevel"/>
    <w:tmpl w:val="47CCF152"/>
    <w:lvl w:ilvl="0" w:tplc="4E4658D6">
      <w:start w:val="1"/>
      <w:numFmt w:val="bullet"/>
      <w:lvlText w:val=""/>
      <w:lvlJc w:val="left"/>
      <w:pPr>
        <w:ind w:left="360" w:hanging="360"/>
      </w:pPr>
      <w:rPr>
        <w:rFonts w:ascii="Symbol" w:hAnsi="Symbol" w:hint="default"/>
        <w:color w:val="00A8B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4149B7"/>
    <w:multiLevelType w:val="hybridMultilevel"/>
    <w:tmpl w:val="727C7968"/>
    <w:lvl w:ilvl="0" w:tplc="218A3134">
      <w:start w:val="1"/>
      <w:numFmt w:val="bullet"/>
      <w:pStyle w:val="NormalBullet2"/>
      <w:lvlText w:val="»"/>
      <w:lvlJc w:val="left"/>
      <w:pPr>
        <w:ind w:left="360" w:hanging="360"/>
      </w:pPr>
      <w:rPr>
        <w:rFonts w:ascii="Calibri" w:hAnsi="Calibri" w:hint="default"/>
        <w:color w:val="8A8D8F" w:themeColor="accent3"/>
        <w:position w:val="1"/>
        <w:sz w:val="22"/>
        <w:szCs w:val="1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DD77D1"/>
    <w:multiLevelType w:val="hybridMultilevel"/>
    <w:tmpl w:val="B204B9AA"/>
    <w:lvl w:ilvl="0" w:tplc="1F76768E">
      <w:start w:val="1"/>
      <w:numFmt w:val="decimal"/>
      <w:pStyle w:val="NumberedMultilevelList-1aiA"/>
      <w:lvlText w:val="%1."/>
      <w:lvlJc w:val="left"/>
      <w:pPr>
        <w:ind w:left="425" w:hanging="425"/>
      </w:pPr>
      <w:rPr>
        <w:rFonts w:hint="default"/>
        <w:color w:val="00A2AF" w:themeColor="accent4"/>
      </w:rPr>
    </w:lvl>
    <w:lvl w:ilvl="1" w:tplc="BAC2227C">
      <w:start w:val="1"/>
      <w:numFmt w:val="lowerLetter"/>
      <w:lvlText w:val="(%2)"/>
      <w:lvlJc w:val="left"/>
      <w:pPr>
        <w:ind w:left="851" w:hanging="426"/>
      </w:pPr>
      <w:rPr>
        <w:rFonts w:hint="default"/>
      </w:rPr>
    </w:lvl>
    <w:lvl w:ilvl="2" w:tplc="370A08EA">
      <w:start w:val="1"/>
      <w:numFmt w:val="lowerRoman"/>
      <w:lvlText w:val="(%3)"/>
      <w:lvlJc w:val="left"/>
      <w:pPr>
        <w:ind w:left="1276" w:hanging="425"/>
      </w:pPr>
      <w:rPr>
        <w:rFonts w:hint="default"/>
      </w:rPr>
    </w:lvl>
    <w:lvl w:ilvl="3" w:tplc="66B81486">
      <w:start w:val="1"/>
      <w:numFmt w:val="upperLetter"/>
      <w:lvlText w:val="%4."/>
      <w:lvlJc w:val="left"/>
      <w:pPr>
        <w:ind w:left="1701" w:hanging="425"/>
      </w:pPr>
      <w:rPr>
        <w:rFonts w:hint="default"/>
      </w:rPr>
    </w:lvl>
    <w:lvl w:ilvl="4" w:tplc="D9089608">
      <w:start w:val="1"/>
      <w:numFmt w:val="lowerLetter"/>
      <w:lvlText w:val="%5."/>
      <w:lvlJc w:val="left"/>
      <w:pPr>
        <w:tabs>
          <w:tab w:val="num" w:pos="3687"/>
        </w:tabs>
        <w:ind w:left="3545" w:hanging="709"/>
      </w:pPr>
      <w:rPr>
        <w:rFonts w:hint="default"/>
      </w:rPr>
    </w:lvl>
    <w:lvl w:ilvl="5" w:tplc="2BEA0E4C">
      <w:start w:val="1"/>
      <w:numFmt w:val="lowerRoman"/>
      <w:lvlText w:val="%6."/>
      <w:lvlJc w:val="left"/>
      <w:pPr>
        <w:tabs>
          <w:tab w:val="num" w:pos="4396"/>
        </w:tabs>
        <w:ind w:left="4254" w:hanging="709"/>
      </w:pPr>
      <w:rPr>
        <w:rFonts w:hint="default"/>
      </w:rPr>
    </w:lvl>
    <w:lvl w:ilvl="6" w:tplc="BD864C8E">
      <w:start w:val="1"/>
      <w:numFmt w:val="decimal"/>
      <w:lvlText w:val="%7."/>
      <w:lvlJc w:val="left"/>
      <w:pPr>
        <w:tabs>
          <w:tab w:val="num" w:pos="5105"/>
        </w:tabs>
        <w:ind w:left="4963" w:hanging="709"/>
      </w:pPr>
      <w:rPr>
        <w:rFonts w:hint="default"/>
      </w:rPr>
    </w:lvl>
    <w:lvl w:ilvl="7" w:tplc="445A7D4C">
      <w:start w:val="1"/>
      <w:numFmt w:val="lowerLetter"/>
      <w:lvlText w:val="%8."/>
      <w:lvlJc w:val="left"/>
      <w:pPr>
        <w:tabs>
          <w:tab w:val="num" w:pos="5814"/>
        </w:tabs>
        <w:ind w:left="5672" w:hanging="709"/>
      </w:pPr>
      <w:rPr>
        <w:rFonts w:hint="default"/>
      </w:rPr>
    </w:lvl>
    <w:lvl w:ilvl="8" w:tplc="382079EC">
      <w:start w:val="1"/>
      <w:numFmt w:val="lowerRoman"/>
      <w:lvlText w:val="%9."/>
      <w:lvlJc w:val="left"/>
      <w:pPr>
        <w:tabs>
          <w:tab w:val="num" w:pos="6523"/>
        </w:tabs>
        <w:ind w:left="6381" w:hanging="709"/>
      </w:pPr>
      <w:rPr>
        <w:rFonts w:hint="default"/>
      </w:rPr>
    </w:lvl>
  </w:abstractNum>
  <w:abstractNum w:abstractNumId="12" w15:restartNumberingAfterBreak="0">
    <w:nsid w:val="3F0857C9"/>
    <w:multiLevelType w:val="multilevel"/>
    <w:tmpl w:val="0EAC394C"/>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pStyle w:val="NumberedHeading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336F92"/>
    <w:multiLevelType w:val="hybridMultilevel"/>
    <w:tmpl w:val="F3E8AE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739"/>
    <w:multiLevelType w:val="multilevel"/>
    <w:tmpl w:val="D29AECE8"/>
    <w:lvl w:ilvl="0">
      <w:start w:val="1"/>
      <w:numFmt w:val="decimal"/>
      <w:lvlText w:val="%1."/>
      <w:lvlJc w:val="left"/>
      <w:pPr>
        <w:ind w:left="851" w:hanging="491"/>
      </w:pPr>
      <w:rPr>
        <w:rFonts w:hint="default"/>
      </w:rPr>
    </w:lvl>
    <w:lvl w:ilvl="1">
      <w:start w:val="1"/>
      <w:numFmt w:val="decimal"/>
      <w:isLgl/>
      <w:lvlText w:val="%1.%2"/>
      <w:lvlJc w:val="left"/>
      <w:pPr>
        <w:ind w:left="851" w:hanging="284"/>
      </w:pPr>
      <w:rPr>
        <w:rFonts w:hint="default"/>
      </w:rPr>
    </w:lvl>
    <w:lvl w:ilvl="2">
      <w:start w:val="1"/>
      <w:numFmt w:val="decimal"/>
      <w:isLgl/>
      <w:lvlText w:val="%1.%2.%3"/>
      <w:lvlJc w:val="left"/>
      <w:pPr>
        <w:ind w:left="851" w:hanging="851"/>
      </w:pPr>
      <w:rPr>
        <w:rFonts w:hint="default"/>
      </w:rPr>
    </w:lvl>
    <w:lvl w:ilvl="3">
      <w:start w:val="1"/>
      <w:numFmt w:val="decimal"/>
      <w:pStyle w:val="Heading4"/>
      <w:isLgl/>
      <w:lvlText w:val="%1.%2.%3.%4"/>
      <w:lvlJc w:val="left"/>
      <w:pPr>
        <w:ind w:left="1134" w:hanging="77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A87A53"/>
    <w:multiLevelType w:val="hybridMultilevel"/>
    <w:tmpl w:val="7F1493F0"/>
    <w:lvl w:ilvl="0" w:tplc="D2EADD08">
      <w:start w:val="1"/>
      <w:numFmt w:val="bullet"/>
      <w:lvlText w:val=""/>
      <w:lvlJc w:val="left"/>
      <w:pPr>
        <w:ind w:left="360" w:hanging="360"/>
      </w:pPr>
      <w:rPr>
        <w:rFonts w:ascii="Symbol" w:hAnsi="Symbol" w:hint="default"/>
        <w:color w:val="00A8B4"/>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D3715"/>
    <w:multiLevelType w:val="hybridMultilevel"/>
    <w:tmpl w:val="CB787314"/>
    <w:lvl w:ilvl="0" w:tplc="D2EADD08">
      <w:start w:val="1"/>
      <w:numFmt w:val="bullet"/>
      <w:lvlText w:val=""/>
      <w:lvlJc w:val="left"/>
      <w:pPr>
        <w:ind w:left="360" w:hanging="360"/>
      </w:pPr>
      <w:rPr>
        <w:rFonts w:ascii="Symbol" w:hAnsi="Symbol" w:hint="default"/>
        <w:color w:val="00A8B4"/>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416592"/>
    <w:multiLevelType w:val="hybridMultilevel"/>
    <w:tmpl w:val="ABEA9EA4"/>
    <w:lvl w:ilvl="0" w:tplc="D2EADD08">
      <w:start w:val="1"/>
      <w:numFmt w:val="bullet"/>
      <w:lvlText w:val=""/>
      <w:lvlJc w:val="left"/>
      <w:pPr>
        <w:ind w:left="360" w:hanging="360"/>
      </w:pPr>
      <w:rPr>
        <w:rFonts w:ascii="Symbol" w:hAnsi="Symbol" w:hint="default"/>
        <w:color w:val="00A8B4"/>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4593331">
    <w:abstractNumId w:val="4"/>
  </w:num>
  <w:num w:numId="2" w16cid:durableId="1433281307">
    <w:abstractNumId w:val="12"/>
  </w:num>
  <w:num w:numId="3" w16cid:durableId="1839422105">
    <w:abstractNumId w:val="11"/>
  </w:num>
  <w:num w:numId="4" w16cid:durableId="2074086464">
    <w:abstractNumId w:val="14"/>
    <w:lvlOverride w:ilvl="0">
      <w:lvl w:ilvl="0">
        <w:start w:val="1"/>
        <w:numFmt w:val="decimal"/>
        <w:lvlText w:val="%1."/>
        <w:lvlJc w:val="left"/>
        <w:pPr>
          <w:ind w:left="851" w:hanging="491"/>
        </w:pPr>
        <w:rPr>
          <w:rFonts w:hint="default"/>
        </w:rPr>
      </w:lvl>
    </w:lvlOverride>
    <w:lvlOverride w:ilvl="1">
      <w:lvl w:ilvl="1">
        <w:start w:val="1"/>
        <w:numFmt w:val="decimal"/>
        <w:isLgl/>
        <w:lvlText w:val="%1.%2"/>
        <w:lvlJc w:val="left"/>
        <w:pPr>
          <w:ind w:left="851" w:hanging="284"/>
        </w:pPr>
        <w:rPr>
          <w:rFonts w:hint="default"/>
        </w:rPr>
      </w:lvl>
    </w:lvlOverride>
    <w:lvlOverride w:ilvl="2">
      <w:lvl w:ilvl="2">
        <w:start w:val="1"/>
        <w:numFmt w:val="decimal"/>
        <w:isLgl/>
        <w:lvlText w:val="%1.%2.%3"/>
        <w:lvlJc w:val="left"/>
        <w:pPr>
          <w:ind w:left="851" w:hanging="851"/>
        </w:pPr>
        <w:rPr>
          <w:rFonts w:hint="default"/>
        </w:rPr>
      </w:lvl>
    </w:lvlOverride>
    <w:lvlOverride w:ilvl="3">
      <w:lvl w:ilvl="3">
        <w:start w:val="1"/>
        <w:numFmt w:val="decimal"/>
        <w:pStyle w:val="Heading4"/>
        <w:isLgl/>
        <w:lvlText w:val="%1.%2.%3.%4"/>
        <w:lvlJc w:val="left"/>
        <w:pPr>
          <w:ind w:left="851" w:hanging="491"/>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 w16cid:durableId="236019171">
    <w:abstractNumId w:val="5"/>
  </w:num>
  <w:num w:numId="6" w16cid:durableId="1912613707">
    <w:abstractNumId w:val="10"/>
  </w:num>
  <w:num w:numId="7" w16cid:durableId="1399015494">
    <w:abstractNumId w:val="2"/>
  </w:num>
  <w:num w:numId="8" w16cid:durableId="1787768066">
    <w:abstractNumId w:val="6"/>
  </w:num>
  <w:num w:numId="9" w16cid:durableId="1450978244">
    <w:abstractNumId w:val="8"/>
  </w:num>
  <w:num w:numId="10" w16cid:durableId="1313217879">
    <w:abstractNumId w:val="13"/>
  </w:num>
  <w:num w:numId="11" w16cid:durableId="1867015029">
    <w:abstractNumId w:val="7"/>
  </w:num>
  <w:num w:numId="12" w16cid:durableId="202905710">
    <w:abstractNumId w:val="0"/>
  </w:num>
  <w:num w:numId="13" w16cid:durableId="1234507391">
    <w:abstractNumId w:val="1"/>
  </w:num>
  <w:num w:numId="14" w16cid:durableId="2031028975">
    <w:abstractNumId w:val="9"/>
  </w:num>
  <w:num w:numId="15" w16cid:durableId="1550730281">
    <w:abstractNumId w:val="15"/>
  </w:num>
  <w:num w:numId="16" w16cid:durableId="29301484">
    <w:abstractNumId w:val="3"/>
  </w:num>
  <w:num w:numId="17" w16cid:durableId="518084910">
    <w:abstractNumId w:val="16"/>
  </w:num>
  <w:num w:numId="18" w16cid:durableId="119223252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ocumentProtection w:formatting="1" w:enforcement="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LIwMbQ0NzMxtDBW0lEKTi0uzszPAykwNKoFAJuV7ZItAAAA"/>
  </w:docVars>
  <w:rsids>
    <w:rsidRoot w:val="007022C9"/>
    <w:rsid w:val="00001AFF"/>
    <w:rsid w:val="0000545D"/>
    <w:rsid w:val="0001052F"/>
    <w:rsid w:val="00010EC5"/>
    <w:rsid w:val="00011A98"/>
    <w:rsid w:val="00011DF4"/>
    <w:rsid w:val="000177C7"/>
    <w:rsid w:val="000177EC"/>
    <w:rsid w:val="00017ADE"/>
    <w:rsid w:val="000263AD"/>
    <w:rsid w:val="00026757"/>
    <w:rsid w:val="0002699D"/>
    <w:rsid w:val="00030F70"/>
    <w:rsid w:val="00032382"/>
    <w:rsid w:val="000358A6"/>
    <w:rsid w:val="000408D8"/>
    <w:rsid w:val="00042F43"/>
    <w:rsid w:val="000455B3"/>
    <w:rsid w:val="0004575D"/>
    <w:rsid w:val="00047284"/>
    <w:rsid w:val="00050F06"/>
    <w:rsid w:val="00054B3A"/>
    <w:rsid w:val="000566FA"/>
    <w:rsid w:val="000573FD"/>
    <w:rsid w:val="00060FF1"/>
    <w:rsid w:val="00064472"/>
    <w:rsid w:val="000657A9"/>
    <w:rsid w:val="0007145A"/>
    <w:rsid w:val="000725CC"/>
    <w:rsid w:val="0007426D"/>
    <w:rsid w:val="000774CD"/>
    <w:rsid w:val="0008078B"/>
    <w:rsid w:val="000820DE"/>
    <w:rsid w:val="000838CA"/>
    <w:rsid w:val="00083E1D"/>
    <w:rsid w:val="000851F8"/>
    <w:rsid w:val="0008642B"/>
    <w:rsid w:val="00086440"/>
    <w:rsid w:val="0009233D"/>
    <w:rsid w:val="000950B5"/>
    <w:rsid w:val="000973BB"/>
    <w:rsid w:val="000A1025"/>
    <w:rsid w:val="000A186D"/>
    <w:rsid w:val="000A5611"/>
    <w:rsid w:val="000A66DF"/>
    <w:rsid w:val="000B21A9"/>
    <w:rsid w:val="000B3E40"/>
    <w:rsid w:val="000B6037"/>
    <w:rsid w:val="000B6C22"/>
    <w:rsid w:val="000C03BA"/>
    <w:rsid w:val="000C0439"/>
    <w:rsid w:val="000C2342"/>
    <w:rsid w:val="000C2AE8"/>
    <w:rsid w:val="000C3FA5"/>
    <w:rsid w:val="000C3FE0"/>
    <w:rsid w:val="000C6E08"/>
    <w:rsid w:val="000D029F"/>
    <w:rsid w:val="000D1C0A"/>
    <w:rsid w:val="000D692B"/>
    <w:rsid w:val="000D7D0D"/>
    <w:rsid w:val="000D7E10"/>
    <w:rsid w:val="000E0238"/>
    <w:rsid w:val="000E1A82"/>
    <w:rsid w:val="000E29D5"/>
    <w:rsid w:val="000E6A65"/>
    <w:rsid w:val="000E74E5"/>
    <w:rsid w:val="000E7669"/>
    <w:rsid w:val="000F119B"/>
    <w:rsid w:val="000F40EE"/>
    <w:rsid w:val="000F4266"/>
    <w:rsid w:val="000F7DB7"/>
    <w:rsid w:val="001025D5"/>
    <w:rsid w:val="0010333A"/>
    <w:rsid w:val="00104414"/>
    <w:rsid w:val="00105FD7"/>
    <w:rsid w:val="00106262"/>
    <w:rsid w:val="00106E64"/>
    <w:rsid w:val="00110ECA"/>
    <w:rsid w:val="0011126C"/>
    <w:rsid w:val="00111CE6"/>
    <w:rsid w:val="001170AF"/>
    <w:rsid w:val="0011754B"/>
    <w:rsid w:val="00120A65"/>
    <w:rsid w:val="00121307"/>
    <w:rsid w:val="001245DC"/>
    <w:rsid w:val="00124606"/>
    <w:rsid w:val="001247CD"/>
    <w:rsid w:val="001260C3"/>
    <w:rsid w:val="00126BAE"/>
    <w:rsid w:val="00127403"/>
    <w:rsid w:val="001278A8"/>
    <w:rsid w:val="001358DE"/>
    <w:rsid w:val="0013731D"/>
    <w:rsid w:val="00142C1B"/>
    <w:rsid w:val="00144C84"/>
    <w:rsid w:val="00145779"/>
    <w:rsid w:val="001463DA"/>
    <w:rsid w:val="00150F30"/>
    <w:rsid w:val="001558C8"/>
    <w:rsid w:val="00155ED6"/>
    <w:rsid w:val="0015765F"/>
    <w:rsid w:val="00157B21"/>
    <w:rsid w:val="00160084"/>
    <w:rsid w:val="00162FE1"/>
    <w:rsid w:val="00165415"/>
    <w:rsid w:val="0016547A"/>
    <w:rsid w:val="00167626"/>
    <w:rsid w:val="00167ED5"/>
    <w:rsid w:val="001739F9"/>
    <w:rsid w:val="00173C42"/>
    <w:rsid w:val="00185380"/>
    <w:rsid w:val="001924C1"/>
    <w:rsid w:val="00194E15"/>
    <w:rsid w:val="00196C23"/>
    <w:rsid w:val="001A0DCE"/>
    <w:rsid w:val="001A0F30"/>
    <w:rsid w:val="001A1DD5"/>
    <w:rsid w:val="001A2E0B"/>
    <w:rsid w:val="001A4EDE"/>
    <w:rsid w:val="001B0F6D"/>
    <w:rsid w:val="001B237C"/>
    <w:rsid w:val="001B3001"/>
    <w:rsid w:val="001B70D4"/>
    <w:rsid w:val="001B7F11"/>
    <w:rsid w:val="001C3827"/>
    <w:rsid w:val="001C7554"/>
    <w:rsid w:val="001D1139"/>
    <w:rsid w:val="001D15C0"/>
    <w:rsid w:val="001D2B47"/>
    <w:rsid w:val="001D3F31"/>
    <w:rsid w:val="001D5146"/>
    <w:rsid w:val="001D575E"/>
    <w:rsid w:val="001D7A9B"/>
    <w:rsid w:val="001E0D1C"/>
    <w:rsid w:val="001E11D7"/>
    <w:rsid w:val="001E79A3"/>
    <w:rsid w:val="001F35D1"/>
    <w:rsid w:val="001F3D22"/>
    <w:rsid w:val="001F475B"/>
    <w:rsid w:val="001F693D"/>
    <w:rsid w:val="001F7393"/>
    <w:rsid w:val="002006CC"/>
    <w:rsid w:val="002020C9"/>
    <w:rsid w:val="00205150"/>
    <w:rsid w:val="00205B19"/>
    <w:rsid w:val="00205BF7"/>
    <w:rsid w:val="00206CBF"/>
    <w:rsid w:val="00206FE9"/>
    <w:rsid w:val="0021444C"/>
    <w:rsid w:val="0021614F"/>
    <w:rsid w:val="00220E35"/>
    <w:rsid w:val="00221C4F"/>
    <w:rsid w:val="00225199"/>
    <w:rsid w:val="00225AF8"/>
    <w:rsid w:val="00230C52"/>
    <w:rsid w:val="002325B1"/>
    <w:rsid w:val="00242CA5"/>
    <w:rsid w:val="0024302F"/>
    <w:rsid w:val="002468C9"/>
    <w:rsid w:val="002521CD"/>
    <w:rsid w:val="002522D1"/>
    <w:rsid w:val="00252332"/>
    <w:rsid w:val="002528C1"/>
    <w:rsid w:val="00255D22"/>
    <w:rsid w:val="00256A4D"/>
    <w:rsid w:val="00256B62"/>
    <w:rsid w:val="00260BF4"/>
    <w:rsid w:val="0026303F"/>
    <w:rsid w:val="00265F69"/>
    <w:rsid w:val="002677D1"/>
    <w:rsid w:val="00267A3D"/>
    <w:rsid w:val="00270432"/>
    <w:rsid w:val="00271626"/>
    <w:rsid w:val="00272441"/>
    <w:rsid w:val="0027283C"/>
    <w:rsid w:val="0027333B"/>
    <w:rsid w:val="0027462F"/>
    <w:rsid w:val="0027511F"/>
    <w:rsid w:val="002756E6"/>
    <w:rsid w:val="00276C65"/>
    <w:rsid w:val="00284B3B"/>
    <w:rsid w:val="00286041"/>
    <w:rsid w:val="00296080"/>
    <w:rsid w:val="002A2ECE"/>
    <w:rsid w:val="002A5B1E"/>
    <w:rsid w:val="002A636C"/>
    <w:rsid w:val="002A6FCF"/>
    <w:rsid w:val="002B13AC"/>
    <w:rsid w:val="002B4D93"/>
    <w:rsid w:val="002B54BA"/>
    <w:rsid w:val="002B62E5"/>
    <w:rsid w:val="002B68CD"/>
    <w:rsid w:val="002B6A17"/>
    <w:rsid w:val="002C2F51"/>
    <w:rsid w:val="002C3055"/>
    <w:rsid w:val="002C37FB"/>
    <w:rsid w:val="002C408D"/>
    <w:rsid w:val="002C6F97"/>
    <w:rsid w:val="002D0331"/>
    <w:rsid w:val="002D3312"/>
    <w:rsid w:val="002D480E"/>
    <w:rsid w:val="002E0D73"/>
    <w:rsid w:val="002E13AE"/>
    <w:rsid w:val="002E66C0"/>
    <w:rsid w:val="002E71AF"/>
    <w:rsid w:val="002E79E2"/>
    <w:rsid w:val="002F1577"/>
    <w:rsid w:val="002F407B"/>
    <w:rsid w:val="002F6F53"/>
    <w:rsid w:val="00310589"/>
    <w:rsid w:val="00316E9D"/>
    <w:rsid w:val="00317A83"/>
    <w:rsid w:val="00317CED"/>
    <w:rsid w:val="00320AED"/>
    <w:rsid w:val="003245D2"/>
    <w:rsid w:val="00331505"/>
    <w:rsid w:val="00334FE9"/>
    <w:rsid w:val="0034387D"/>
    <w:rsid w:val="003458DE"/>
    <w:rsid w:val="003471DA"/>
    <w:rsid w:val="00354526"/>
    <w:rsid w:val="0035565D"/>
    <w:rsid w:val="00357E0A"/>
    <w:rsid w:val="00361724"/>
    <w:rsid w:val="00363F5A"/>
    <w:rsid w:val="0036668D"/>
    <w:rsid w:val="003667AB"/>
    <w:rsid w:val="00367F03"/>
    <w:rsid w:val="00372E15"/>
    <w:rsid w:val="00372E71"/>
    <w:rsid w:val="00373391"/>
    <w:rsid w:val="00376C5D"/>
    <w:rsid w:val="003800DD"/>
    <w:rsid w:val="00381318"/>
    <w:rsid w:val="00381C4D"/>
    <w:rsid w:val="00382A9A"/>
    <w:rsid w:val="0038382B"/>
    <w:rsid w:val="00383A41"/>
    <w:rsid w:val="00390658"/>
    <w:rsid w:val="00390CBE"/>
    <w:rsid w:val="00394813"/>
    <w:rsid w:val="003968FF"/>
    <w:rsid w:val="003A0054"/>
    <w:rsid w:val="003A0A07"/>
    <w:rsid w:val="003A116B"/>
    <w:rsid w:val="003A22B0"/>
    <w:rsid w:val="003A2ED1"/>
    <w:rsid w:val="003A6771"/>
    <w:rsid w:val="003B14C9"/>
    <w:rsid w:val="003B2AF4"/>
    <w:rsid w:val="003B6B6C"/>
    <w:rsid w:val="003C0C56"/>
    <w:rsid w:val="003D1A57"/>
    <w:rsid w:val="003D2DD4"/>
    <w:rsid w:val="003D2E19"/>
    <w:rsid w:val="003D3A1F"/>
    <w:rsid w:val="003D423F"/>
    <w:rsid w:val="003D5168"/>
    <w:rsid w:val="003F13EE"/>
    <w:rsid w:val="003F6821"/>
    <w:rsid w:val="0040021E"/>
    <w:rsid w:val="00400572"/>
    <w:rsid w:val="004006F2"/>
    <w:rsid w:val="00403AD5"/>
    <w:rsid w:val="004068AC"/>
    <w:rsid w:val="0041028F"/>
    <w:rsid w:val="0041168C"/>
    <w:rsid w:val="0041187B"/>
    <w:rsid w:val="004153F1"/>
    <w:rsid w:val="004156BF"/>
    <w:rsid w:val="004171CC"/>
    <w:rsid w:val="00421059"/>
    <w:rsid w:val="0042152D"/>
    <w:rsid w:val="00423336"/>
    <w:rsid w:val="00423551"/>
    <w:rsid w:val="00426122"/>
    <w:rsid w:val="00432933"/>
    <w:rsid w:val="00433264"/>
    <w:rsid w:val="004373CB"/>
    <w:rsid w:val="0044097A"/>
    <w:rsid w:val="00446D77"/>
    <w:rsid w:val="0045609F"/>
    <w:rsid w:val="00456296"/>
    <w:rsid w:val="00456E86"/>
    <w:rsid w:val="004576F1"/>
    <w:rsid w:val="004602BE"/>
    <w:rsid w:val="00465B39"/>
    <w:rsid w:val="00466902"/>
    <w:rsid w:val="00470135"/>
    <w:rsid w:val="00470DEF"/>
    <w:rsid w:val="004725CE"/>
    <w:rsid w:val="00475242"/>
    <w:rsid w:val="004760E7"/>
    <w:rsid w:val="0047748A"/>
    <w:rsid w:val="00477D4D"/>
    <w:rsid w:val="00485AB2"/>
    <w:rsid w:val="004869B5"/>
    <w:rsid w:val="00492444"/>
    <w:rsid w:val="0049521F"/>
    <w:rsid w:val="00495C45"/>
    <w:rsid w:val="0049697B"/>
    <w:rsid w:val="00496D93"/>
    <w:rsid w:val="004A4298"/>
    <w:rsid w:val="004A5C65"/>
    <w:rsid w:val="004A621F"/>
    <w:rsid w:val="004B4FFA"/>
    <w:rsid w:val="004B588F"/>
    <w:rsid w:val="004B64ED"/>
    <w:rsid w:val="004B72F4"/>
    <w:rsid w:val="004B746B"/>
    <w:rsid w:val="004B7964"/>
    <w:rsid w:val="004B7E40"/>
    <w:rsid w:val="004C1F61"/>
    <w:rsid w:val="004C33BB"/>
    <w:rsid w:val="004C48D3"/>
    <w:rsid w:val="004D0827"/>
    <w:rsid w:val="004D1199"/>
    <w:rsid w:val="004D358A"/>
    <w:rsid w:val="004D557D"/>
    <w:rsid w:val="004D56F0"/>
    <w:rsid w:val="004D7BF1"/>
    <w:rsid w:val="004E474F"/>
    <w:rsid w:val="004E5B2D"/>
    <w:rsid w:val="004F0A05"/>
    <w:rsid w:val="004F0C0A"/>
    <w:rsid w:val="004F3715"/>
    <w:rsid w:val="00507EB4"/>
    <w:rsid w:val="00510154"/>
    <w:rsid w:val="00511DBD"/>
    <w:rsid w:val="005138AE"/>
    <w:rsid w:val="005168E2"/>
    <w:rsid w:val="00521866"/>
    <w:rsid w:val="00521D9F"/>
    <w:rsid w:val="005223A6"/>
    <w:rsid w:val="00522AFB"/>
    <w:rsid w:val="00524344"/>
    <w:rsid w:val="00525D0C"/>
    <w:rsid w:val="00531FA9"/>
    <w:rsid w:val="005336FD"/>
    <w:rsid w:val="00534332"/>
    <w:rsid w:val="00535B78"/>
    <w:rsid w:val="0054013B"/>
    <w:rsid w:val="005418AC"/>
    <w:rsid w:val="00541C53"/>
    <w:rsid w:val="0054216C"/>
    <w:rsid w:val="00545CFD"/>
    <w:rsid w:val="0054637F"/>
    <w:rsid w:val="00546BB2"/>
    <w:rsid w:val="00546D82"/>
    <w:rsid w:val="005477A6"/>
    <w:rsid w:val="00554D6A"/>
    <w:rsid w:val="0055578E"/>
    <w:rsid w:val="00555D78"/>
    <w:rsid w:val="00560204"/>
    <w:rsid w:val="00563DE5"/>
    <w:rsid w:val="005653D5"/>
    <w:rsid w:val="00565A67"/>
    <w:rsid w:val="0056687A"/>
    <w:rsid w:val="00566F3B"/>
    <w:rsid w:val="00567AF7"/>
    <w:rsid w:val="0057418F"/>
    <w:rsid w:val="00576AD7"/>
    <w:rsid w:val="00580896"/>
    <w:rsid w:val="00580FC1"/>
    <w:rsid w:val="0058192D"/>
    <w:rsid w:val="00585ED6"/>
    <w:rsid w:val="00586291"/>
    <w:rsid w:val="00586717"/>
    <w:rsid w:val="00586AD0"/>
    <w:rsid w:val="005873E8"/>
    <w:rsid w:val="005953D1"/>
    <w:rsid w:val="00595E27"/>
    <w:rsid w:val="005976CF"/>
    <w:rsid w:val="005A185F"/>
    <w:rsid w:val="005A2C38"/>
    <w:rsid w:val="005A4DC0"/>
    <w:rsid w:val="005A4F28"/>
    <w:rsid w:val="005A6915"/>
    <w:rsid w:val="005B233C"/>
    <w:rsid w:val="005B2728"/>
    <w:rsid w:val="005B6397"/>
    <w:rsid w:val="005B6716"/>
    <w:rsid w:val="005C0BA3"/>
    <w:rsid w:val="005C17CE"/>
    <w:rsid w:val="005C50ED"/>
    <w:rsid w:val="005C50F6"/>
    <w:rsid w:val="005C54D2"/>
    <w:rsid w:val="005C6115"/>
    <w:rsid w:val="005D093C"/>
    <w:rsid w:val="005D1B01"/>
    <w:rsid w:val="005D3F10"/>
    <w:rsid w:val="005D429B"/>
    <w:rsid w:val="005D4779"/>
    <w:rsid w:val="005D5544"/>
    <w:rsid w:val="005F28FE"/>
    <w:rsid w:val="005F681B"/>
    <w:rsid w:val="005F73DB"/>
    <w:rsid w:val="005F7D0B"/>
    <w:rsid w:val="00600419"/>
    <w:rsid w:val="006006A5"/>
    <w:rsid w:val="00600B1C"/>
    <w:rsid w:val="00602250"/>
    <w:rsid w:val="00602414"/>
    <w:rsid w:val="00607F08"/>
    <w:rsid w:val="0061038C"/>
    <w:rsid w:val="00610391"/>
    <w:rsid w:val="0061115C"/>
    <w:rsid w:val="006115B6"/>
    <w:rsid w:val="00611AD2"/>
    <w:rsid w:val="006121E1"/>
    <w:rsid w:val="00612CFE"/>
    <w:rsid w:val="00620534"/>
    <w:rsid w:val="006219C1"/>
    <w:rsid w:val="006232EA"/>
    <w:rsid w:val="00624246"/>
    <w:rsid w:val="00627BD6"/>
    <w:rsid w:val="00630D4A"/>
    <w:rsid w:val="006350B6"/>
    <w:rsid w:val="00640623"/>
    <w:rsid w:val="00641AA3"/>
    <w:rsid w:val="0064297F"/>
    <w:rsid w:val="006474C2"/>
    <w:rsid w:val="00647513"/>
    <w:rsid w:val="00647D35"/>
    <w:rsid w:val="006509CA"/>
    <w:rsid w:val="00650F6C"/>
    <w:rsid w:val="0065158F"/>
    <w:rsid w:val="00651907"/>
    <w:rsid w:val="00652914"/>
    <w:rsid w:val="00653197"/>
    <w:rsid w:val="00655D97"/>
    <w:rsid w:val="00662581"/>
    <w:rsid w:val="00664AC7"/>
    <w:rsid w:val="006664C1"/>
    <w:rsid w:val="00667B5F"/>
    <w:rsid w:val="0067149D"/>
    <w:rsid w:val="00672054"/>
    <w:rsid w:val="006763E2"/>
    <w:rsid w:val="00682215"/>
    <w:rsid w:val="00682837"/>
    <w:rsid w:val="00682E17"/>
    <w:rsid w:val="006841D9"/>
    <w:rsid w:val="00684B38"/>
    <w:rsid w:val="0068568C"/>
    <w:rsid w:val="00686751"/>
    <w:rsid w:val="00687718"/>
    <w:rsid w:val="00687CE6"/>
    <w:rsid w:val="00692850"/>
    <w:rsid w:val="00694745"/>
    <w:rsid w:val="006953DF"/>
    <w:rsid w:val="0069659A"/>
    <w:rsid w:val="00696CC0"/>
    <w:rsid w:val="006A05E7"/>
    <w:rsid w:val="006A0AE4"/>
    <w:rsid w:val="006A39B2"/>
    <w:rsid w:val="006A3CD6"/>
    <w:rsid w:val="006B12A6"/>
    <w:rsid w:val="006B144B"/>
    <w:rsid w:val="006B29D5"/>
    <w:rsid w:val="006B3A00"/>
    <w:rsid w:val="006B446A"/>
    <w:rsid w:val="006B6557"/>
    <w:rsid w:val="006C1B7B"/>
    <w:rsid w:val="006C58A0"/>
    <w:rsid w:val="006C65FD"/>
    <w:rsid w:val="006D052B"/>
    <w:rsid w:val="006D1DA5"/>
    <w:rsid w:val="006D20EA"/>
    <w:rsid w:val="006D2D65"/>
    <w:rsid w:val="006D36F3"/>
    <w:rsid w:val="006D5750"/>
    <w:rsid w:val="006E23B6"/>
    <w:rsid w:val="006E73F0"/>
    <w:rsid w:val="006E7C2F"/>
    <w:rsid w:val="006F3BB4"/>
    <w:rsid w:val="006F540F"/>
    <w:rsid w:val="006F7304"/>
    <w:rsid w:val="0070177E"/>
    <w:rsid w:val="00701825"/>
    <w:rsid w:val="007022C9"/>
    <w:rsid w:val="0070316C"/>
    <w:rsid w:val="007051AF"/>
    <w:rsid w:val="00710544"/>
    <w:rsid w:val="00710F9B"/>
    <w:rsid w:val="007114DD"/>
    <w:rsid w:val="00723181"/>
    <w:rsid w:val="0072474F"/>
    <w:rsid w:val="00727719"/>
    <w:rsid w:val="00731718"/>
    <w:rsid w:val="0073236D"/>
    <w:rsid w:val="007323E4"/>
    <w:rsid w:val="007333C5"/>
    <w:rsid w:val="0073358E"/>
    <w:rsid w:val="00733C65"/>
    <w:rsid w:val="007366C3"/>
    <w:rsid w:val="00736EDE"/>
    <w:rsid w:val="00737401"/>
    <w:rsid w:val="007401C9"/>
    <w:rsid w:val="00740248"/>
    <w:rsid w:val="0074051F"/>
    <w:rsid w:val="00742FA1"/>
    <w:rsid w:val="0074342D"/>
    <w:rsid w:val="00750FEB"/>
    <w:rsid w:val="00756144"/>
    <w:rsid w:val="00757366"/>
    <w:rsid w:val="00760CD0"/>
    <w:rsid w:val="00760FC0"/>
    <w:rsid w:val="00766894"/>
    <w:rsid w:val="007677EC"/>
    <w:rsid w:val="007715EC"/>
    <w:rsid w:val="007741D1"/>
    <w:rsid w:val="007824DA"/>
    <w:rsid w:val="007856B0"/>
    <w:rsid w:val="00786199"/>
    <w:rsid w:val="00787B9E"/>
    <w:rsid w:val="007924CE"/>
    <w:rsid w:val="00796906"/>
    <w:rsid w:val="007976BF"/>
    <w:rsid w:val="007A5C73"/>
    <w:rsid w:val="007A5E34"/>
    <w:rsid w:val="007B3EBD"/>
    <w:rsid w:val="007B4378"/>
    <w:rsid w:val="007B48D8"/>
    <w:rsid w:val="007C0CC8"/>
    <w:rsid w:val="007C1FDC"/>
    <w:rsid w:val="007C59E8"/>
    <w:rsid w:val="007D0417"/>
    <w:rsid w:val="007D1B8B"/>
    <w:rsid w:val="007D71F2"/>
    <w:rsid w:val="007E2F1A"/>
    <w:rsid w:val="007E766B"/>
    <w:rsid w:val="007F1B67"/>
    <w:rsid w:val="007F1E00"/>
    <w:rsid w:val="007F2185"/>
    <w:rsid w:val="007F2B30"/>
    <w:rsid w:val="007F5318"/>
    <w:rsid w:val="0080026E"/>
    <w:rsid w:val="00801F2E"/>
    <w:rsid w:val="00802644"/>
    <w:rsid w:val="00804871"/>
    <w:rsid w:val="00810FCC"/>
    <w:rsid w:val="008115EE"/>
    <w:rsid w:val="008126C9"/>
    <w:rsid w:val="00814579"/>
    <w:rsid w:val="008167E3"/>
    <w:rsid w:val="00824064"/>
    <w:rsid w:val="008263A2"/>
    <w:rsid w:val="00827A76"/>
    <w:rsid w:val="00832AC7"/>
    <w:rsid w:val="008423A1"/>
    <w:rsid w:val="00842D79"/>
    <w:rsid w:val="00845704"/>
    <w:rsid w:val="00852938"/>
    <w:rsid w:val="00853D43"/>
    <w:rsid w:val="0085680B"/>
    <w:rsid w:val="0086023D"/>
    <w:rsid w:val="00861036"/>
    <w:rsid w:val="008645C9"/>
    <w:rsid w:val="00865015"/>
    <w:rsid w:val="00867265"/>
    <w:rsid w:val="00870549"/>
    <w:rsid w:val="008718BC"/>
    <w:rsid w:val="00872B0C"/>
    <w:rsid w:val="0087547A"/>
    <w:rsid w:val="00875CC8"/>
    <w:rsid w:val="008876B3"/>
    <w:rsid w:val="00887EEE"/>
    <w:rsid w:val="00894EE7"/>
    <w:rsid w:val="008A69E3"/>
    <w:rsid w:val="008A7AFE"/>
    <w:rsid w:val="008B14D4"/>
    <w:rsid w:val="008B57B9"/>
    <w:rsid w:val="008C3396"/>
    <w:rsid w:val="008C4753"/>
    <w:rsid w:val="008C59DD"/>
    <w:rsid w:val="008D08C0"/>
    <w:rsid w:val="008D0912"/>
    <w:rsid w:val="008D4748"/>
    <w:rsid w:val="008D7491"/>
    <w:rsid w:val="008E2ACF"/>
    <w:rsid w:val="008F220E"/>
    <w:rsid w:val="008F243C"/>
    <w:rsid w:val="008F257A"/>
    <w:rsid w:val="008F3509"/>
    <w:rsid w:val="00901A7A"/>
    <w:rsid w:val="00902557"/>
    <w:rsid w:val="00904943"/>
    <w:rsid w:val="00905993"/>
    <w:rsid w:val="009070B6"/>
    <w:rsid w:val="00911A90"/>
    <w:rsid w:val="00911D16"/>
    <w:rsid w:val="00911D4E"/>
    <w:rsid w:val="0091234F"/>
    <w:rsid w:val="00912B08"/>
    <w:rsid w:val="00920BC5"/>
    <w:rsid w:val="0092788B"/>
    <w:rsid w:val="00932D0E"/>
    <w:rsid w:val="00934976"/>
    <w:rsid w:val="00934F63"/>
    <w:rsid w:val="00942D7C"/>
    <w:rsid w:val="009431C0"/>
    <w:rsid w:val="00945567"/>
    <w:rsid w:val="00945603"/>
    <w:rsid w:val="00946C04"/>
    <w:rsid w:val="00947257"/>
    <w:rsid w:val="00950C56"/>
    <w:rsid w:val="00951213"/>
    <w:rsid w:val="00957054"/>
    <w:rsid w:val="0096013A"/>
    <w:rsid w:val="009626F6"/>
    <w:rsid w:val="00964C30"/>
    <w:rsid w:val="00965C1C"/>
    <w:rsid w:val="00973514"/>
    <w:rsid w:val="00983797"/>
    <w:rsid w:val="00986AB2"/>
    <w:rsid w:val="00990F47"/>
    <w:rsid w:val="009916B1"/>
    <w:rsid w:val="00992D15"/>
    <w:rsid w:val="00994700"/>
    <w:rsid w:val="009969D2"/>
    <w:rsid w:val="00997995"/>
    <w:rsid w:val="009A0221"/>
    <w:rsid w:val="009A2A2F"/>
    <w:rsid w:val="009A3EFA"/>
    <w:rsid w:val="009A5508"/>
    <w:rsid w:val="009A71FF"/>
    <w:rsid w:val="009A75A1"/>
    <w:rsid w:val="009B0F59"/>
    <w:rsid w:val="009B73A1"/>
    <w:rsid w:val="009C2782"/>
    <w:rsid w:val="009C2C11"/>
    <w:rsid w:val="009C6006"/>
    <w:rsid w:val="009D05C4"/>
    <w:rsid w:val="009D0C61"/>
    <w:rsid w:val="009D1A43"/>
    <w:rsid w:val="009D338D"/>
    <w:rsid w:val="009D3DCF"/>
    <w:rsid w:val="009D6D76"/>
    <w:rsid w:val="009E1955"/>
    <w:rsid w:val="009E2795"/>
    <w:rsid w:val="009E47AC"/>
    <w:rsid w:val="009E561D"/>
    <w:rsid w:val="009E75B5"/>
    <w:rsid w:val="009F0BCF"/>
    <w:rsid w:val="009F13F4"/>
    <w:rsid w:val="009F1B66"/>
    <w:rsid w:val="009F2BA4"/>
    <w:rsid w:val="009F3AF8"/>
    <w:rsid w:val="009F439D"/>
    <w:rsid w:val="009F45E6"/>
    <w:rsid w:val="009F5527"/>
    <w:rsid w:val="00A007D7"/>
    <w:rsid w:val="00A03CDA"/>
    <w:rsid w:val="00A04555"/>
    <w:rsid w:val="00A058E2"/>
    <w:rsid w:val="00A05A89"/>
    <w:rsid w:val="00A10F9C"/>
    <w:rsid w:val="00A14325"/>
    <w:rsid w:val="00A152D5"/>
    <w:rsid w:val="00A167D8"/>
    <w:rsid w:val="00A232B5"/>
    <w:rsid w:val="00A23ED0"/>
    <w:rsid w:val="00A24B18"/>
    <w:rsid w:val="00A304EF"/>
    <w:rsid w:val="00A311C0"/>
    <w:rsid w:val="00A313BA"/>
    <w:rsid w:val="00A314B4"/>
    <w:rsid w:val="00A333E2"/>
    <w:rsid w:val="00A348E0"/>
    <w:rsid w:val="00A3540F"/>
    <w:rsid w:val="00A4284C"/>
    <w:rsid w:val="00A42A7F"/>
    <w:rsid w:val="00A4361C"/>
    <w:rsid w:val="00A44FBE"/>
    <w:rsid w:val="00A458E8"/>
    <w:rsid w:val="00A47526"/>
    <w:rsid w:val="00A479E7"/>
    <w:rsid w:val="00A5081B"/>
    <w:rsid w:val="00A50C93"/>
    <w:rsid w:val="00A575D7"/>
    <w:rsid w:val="00A60A5D"/>
    <w:rsid w:val="00A60E78"/>
    <w:rsid w:val="00A6243D"/>
    <w:rsid w:val="00A631E7"/>
    <w:rsid w:val="00A6546D"/>
    <w:rsid w:val="00A66C50"/>
    <w:rsid w:val="00A67AF3"/>
    <w:rsid w:val="00A737C5"/>
    <w:rsid w:val="00A73CFC"/>
    <w:rsid w:val="00A8056B"/>
    <w:rsid w:val="00A80EA5"/>
    <w:rsid w:val="00A83AEC"/>
    <w:rsid w:val="00A90FC6"/>
    <w:rsid w:val="00A93BE8"/>
    <w:rsid w:val="00A949B5"/>
    <w:rsid w:val="00A96047"/>
    <w:rsid w:val="00AA051E"/>
    <w:rsid w:val="00AA0DB0"/>
    <w:rsid w:val="00AA27A0"/>
    <w:rsid w:val="00AA7628"/>
    <w:rsid w:val="00AA7FFA"/>
    <w:rsid w:val="00AB2FAB"/>
    <w:rsid w:val="00AB4355"/>
    <w:rsid w:val="00AB4494"/>
    <w:rsid w:val="00AB48EE"/>
    <w:rsid w:val="00AB4FBB"/>
    <w:rsid w:val="00AB7187"/>
    <w:rsid w:val="00AC113D"/>
    <w:rsid w:val="00AC16A0"/>
    <w:rsid w:val="00AC4789"/>
    <w:rsid w:val="00AC6403"/>
    <w:rsid w:val="00AC6A57"/>
    <w:rsid w:val="00AD5C55"/>
    <w:rsid w:val="00AE0FFC"/>
    <w:rsid w:val="00AE4A90"/>
    <w:rsid w:val="00AE4EF3"/>
    <w:rsid w:val="00AE524B"/>
    <w:rsid w:val="00AF132D"/>
    <w:rsid w:val="00AF40B5"/>
    <w:rsid w:val="00AF44BE"/>
    <w:rsid w:val="00AF4B12"/>
    <w:rsid w:val="00AF6052"/>
    <w:rsid w:val="00AF67A4"/>
    <w:rsid w:val="00AF7626"/>
    <w:rsid w:val="00AF7707"/>
    <w:rsid w:val="00B02596"/>
    <w:rsid w:val="00B06024"/>
    <w:rsid w:val="00B15E69"/>
    <w:rsid w:val="00B16FFE"/>
    <w:rsid w:val="00B20BB8"/>
    <w:rsid w:val="00B267B7"/>
    <w:rsid w:val="00B3030C"/>
    <w:rsid w:val="00B30837"/>
    <w:rsid w:val="00B328E2"/>
    <w:rsid w:val="00B33532"/>
    <w:rsid w:val="00B37E79"/>
    <w:rsid w:val="00B419A4"/>
    <w:rsid w:val="00B45888"/>
    <w:rsid w:val="00B46441"/>
    <w:rsid w:val="00B50EEF"/>
    <w:rsid w:val="00B52559"/>
    <w:rsid w:val="00B53C38"/>
    <w:rsid w:val="00B53C6F"/>
    <w:rsid w:val="00B5744F"/>
    <w:rsid w:val="00B612AC"/>
    <w:rsid w:val="00B63592"/>
    <w:rsid w:val="00B63E55"/>
    <w:rsid w:val="00B64EAC"/>
    <w:rsid w:val="00B658EC"/>
    <w:rsid w:val="00B71B38"/>
    <w:rsid w:val="00B7210C"/>
    <w:rsid w:val="00B81F10"/>
    <w:rsid w:val="00B86D38"/>
    <w:rsid w:val="00B8752F"/>
    <w:rsid w:val="00B90472"/>
    <w:rsid w:val="00B90812"/>
    <w:rsid w:val="00B92336"/>
    <w:rsid w:val="00B94C3E"/>
    <w:rsid w:val="00B94D24"/>
    <w:rsid w:val="00BA0927"/>
    <w:rsid w:val="00BA0BA3"/>
    <w:rsid w:val="00BA28AA"/>
    <w:rsid w:val="00BA2CB6"/>
    <w:rsid w:val="00BA47DA"/>
    <w:rsid w:val="00BA7F33"/>
    <w:rsid w:val="00BB114D"/>
    <w:rsid w:val="00BB1F1C"/>
    <w:rsid w:val="00BB397B"/>
    <w:rsid w:val="00BB7D56"/>
    <w:rsid w:val="00BC1A06"/>
    <w:rsid w:val="00BC583F"/>
    <w:rsid w:val="00BC5B82"/>
    <w:rsid w:val="00BC73D4"/>
    <w:rsid w:val="00BD1240"/>
    <w:rsid w:val="00BD38B3"/>
    <w:rsid w:val="00BD39C1"/>
    <w:rsid w:val="00BD4601"/>
    <w:rsid w:val="00BD60E1"/>
    <w:rsid w:val="00BE024E"/>
    <w:rsid w:val="00BE28BF"/>
    <w:rsid w:val="00BE2923"/>
    <w:rsid w:val="00BE372D"/>
    <w:rsid w:val="00BE3B57"/>
    <w:rsid w:val="00BE4C56"/>
    <w:rsid w:val="00BE6B2D"/>
    <w:rsid w:val="00BF0CAD"/>
    <w:rsid w:val="00BF1EFB"/>
    <w:rsid w:val="00BF4B8D"/>
    <w:rsid w:val="00BF6C47"/>
    <w:rsid w:val="00BF7C97"/>
    <w:rsid w:val="00C018C3"/>
    <w:rsid w:val="00C0193F"/>
    <w:rsid w:val="00C03F2B"/>
    <w:rsid w:val="00C07886"/>
    <w:rsid w:val="00C07964"/>
    <w:rsid w:val="00C1116C"/>
    <w:rsid w:val="00C1605E"/>
    <w:rsid w:val="00C16EA2"/>
    <w:rsid w:val="00C2130B"/>
    <w:rsid w:val="00C23821"/>
    <w:rsid w:val="00C24AC8"/>
    <w:rsid w:val="00C24FCB"/>
    <w:rsid w:val="00C255F6"/>
    <w:rsid w:val="00C25BDF"/>
    <w:rsid w:val="00C2753F"/>
    <w:rsid w:val="00C30C13"/>
    <w:rsid w:val="00C313BF"/>
    <w:rsid w:val="00C33CC4"/>
    <w:rsid w:val="00C34A33"/>
    <w:rsid w:val="00C352F3"/>
    <w:rsid w:val="00C35A1B"/>
    <w:rsid w:val="00C3759D"/>
    <w:rsid w:val="00C400BD"/>
    <w:rsid w:val="00C40668"/>
    <w:rsid w:val="00C43B73"/>
    <w:rsid w:val="00C462C0"/>
    <w:rsid w:val="00C50F6C"/>
    <w:rsid w:val="00C52DB0"/>
    <w:rsid w:val="00C5617F"/>
    <w:rsid w:val="00C56BF9"/>
    <w:rsid w:val="00C57E88"/>
    <w:rsid w:val="00C66EB0"/>
    <w:rsid w:val="00C7141C"/>
    <w:rsid w:val="00C74613"/>
    <w:rsid w:val="00C74643"/>
    <w:rsid w:val="00C7585F"/>
    <w:rsid w:val="00C75F70"/>
    <w:rsid w:val="00C76D18"/>
    <w:rsid w:val="00C8002C"/>
    <w:rsid w:val="00C80267"/>
    <w:rsid w:val="00C80D92"/>
    <w:rsid w:val="00C810B9"/>
    <w:rsid w:val="00C81F23"/>
    <w:rsid w:val="00C82209"/>
    <w:rsid w:val="00C8576D"/>
    <w:rsid w:val="00C8624C"/>
    <w:rsid w:val="00C93E29"/>
    <w:rsid w:val="00CA2BAA"/>
    <w:rsid w:val="00CA303B"/>
    <w:rsid w:val="00CA3267"/>
    <w:rsid w:val="00CB1CB2"/>
    <w:rsid w:val="00CB1DB1"/>
    <w:rsid w:val="00CB4275"/>
    <w:rsid w:val="00CB5925"/>
    <w:rsid w:val="00CB7608"/>
    <w:rsid w:val="00CB7BF5"/>
    <w:rsid w:val="00CC0B66"/>
    <w:rsid w:val="00CC1224"/>
    <w:rsid w:val="00CC13C6"/>
    <w:rsid w:val="00CC22EA"/>
    <w:rsid w:val="00CC266D"/>
    <w:rsid w:val="00CC4F51"/>
    <w:rsid w:val="00CC6DBC"/>
    <w:rsid w:val="00CC6E40"/>
    <w:rsid w:val="00CC7D73"/>
    <w:rsid w:val="00CD40A5"/>
    <w:rsid w:val="00CD536E"/>
    <w:rsid w:val="00CD5597"/>
    <w:rsid w:val="00CD6385"/>
    <w:rsid w:val="00CE480F"/>
    <w:rsid w:val="00CE6417"/>
    <w:rsid w:val="00CF13BA"/>
    <w:rsid w:val="00CF1DD5"/>
    <w:rsid w:val="00CF6116"/>
    <w:rsid w:val="00CF7608"/>
    <w:rsid w:val="00D00032"/>
    <w:rsid w:val="00D010AE"/>
    <w:rsid w:val="00D046F7"/>
    <w:rsid w:val="00D06E3E"/>
    <w:rsid w:val="00D10ECB"/>
    <w:rsid w:val="00D15AA7"/>
    <w:rsid w:val="00D24715"/>
    <w:rsid w:val="00D25EC9"/>
    <w:rsid w:val="00D26B5B"/>
    <w:rsid w:val="00D30E8F"/>
    <w:rsid w:val="00D33FE4"/>
    <w:rsid w:val="00D3618C"/>
    <w:rsid w:val="00D44539"/>
    <w:rsid w:val="00D464DA"/>
    <w:rsid w:val="00D5234C"/>
    <w:rsid w:val="00D5375F"/>
    <w:rsid w:val="00D606E2"/>
    <w:rsid w:val="00D61457"/>
    <w:rsid w:val="00D67C9F"/>
    <w:rsid w:val="00D705CB"/>
    <w:rsid w:val="00D74A4D"/>
    <w:rsid w:val="00D74DBE"/>
    <w:rsid w:val="00D83779"/>
    <w:rsid w:val="00D84D06"/>
    <w:rsid w:val="00D92949"/>
    <w:rsid w:val="00D968AC"/>
    <w:rsid w:val="00DA0F17"/>
    <w:rsid w:val="00DA1E84"/>
    <w:rsid w:val="00DA4FD3"/>
    <w:rsid w:val="00DB0211"/>
    <w:rsid w:val="00DB125D"/>
    <w:rsid w:val="00DB285C"/>
    <w:rsid w:val="00DB2939"/>
    <w:rsid w:val="00DB789A"/>
    <w:rsid w:val="00DC0421"/>
    <w:rsid w:val="00DC0B19"/>
    <w:rsid w:val="00DC4417"/>
    <w:rsid w:val="00DC6E4C"/>
    <w:rsid w:val="00DD2763"/>
    <w:rsid w:val="00DD3127"/>
    <w:rsid w:val="00DD4454"/>
    <w:rsid w:val="00DD6304"/>
    <w:rsid w:val="00DD7AA7"/>
    <w:rsid w:val="00DE0D8E"/>
    <w:rsid w:val="00DE0D95"/>
    <w:rsid w:val="00DE2DB5"/>
    <w:rsid w:val="00DE5659"/>
    <w:rsid w:val="00DE5E24"/>
    <w:rsid w:val="00DE7A23"/>
    <w:rsid w:val="00DF03A3"/>
    <w:rsid w:val="00DF171B"/>
    <w:rsid w:val="00DF1AD6"/>
    <w:rsid w:val="00DF1E8C"/>
    <w:rsid w:val="00DF3076"/>
    <w:rsid w:val="00DF311E"/>
    <w:rsid w:val="00DF3890"/>
    <w:rsid w:val="00DF3E7C"/>
    <w:rsid w:val="00DF596A"/>
    <w:rsid w:val="00DF59C1"/>
    <w:rsid w:val="00DF716C"/>
    <w:rsid w:val="00E00E5F"/>
    <w:rsid w:val="00E03743"/>
    <w:rsid w:val="00E05EE0"/>
    <w:rsid w:val="00E06761"/>
    <w:rsid w:val="00E106D1"/>
    <w:rsid w:val="00E10D2D"/>
    <w:rsid w:val="00E1209D"/>
    <w:rsid w:val="00E12FDF"/>
    <w:rsid w:val="00E1758B"/>
    <w:rsid w:val="00E17A2A"/>
    <w:rsid w:val="00E17F47"/>
    <w:rsid w:val="00E231F4"/>
    <w:rsid w:val="00E23BF8"/>
    <w:rsid w:val="00E260B5"/>
    <w:rsid w:val="00E261C8"/>
    <w:rsid w:val="00E3177B"/>
    <w:rsid w:val="00E32DE1"/>
    <w:rsid w:val="00E35A8B"/>
    <w:rsid w:val="00E373FA"/>
    <w:rsid w:val="00E37C68"/>
    <w:rsid w:val="00E40DAE"/>
    <w:rsid w:val="00E44433"/>
    <w:rsid w:val="00E45585"/>
    <w:rsid w:val="00E45B8C"/>
    <w:rsid w:val="00E4603B"/>
    <w:rsid w:val="00E50555"/>
    <w:rsid w:val="00E530BF"/>
    <w:rsid w:val="00E554B9"/>
    <w:rsid w:val="00E62240"/>
    <w:rsid w:val="00E628CE"/>
    <w:rsid w:val="00E62965"/>
    <w:rsid w:val="00E63C97"/>
    <w:rsid w:val="00E647FD"/>
    <w:rsid w:val="00E65DB2"/>
    <w:rsid w:val="00E6604C"/>
    <w:rsid w:val="00E66B4E"/>
    <w:rsid w:val="00E67F25"/>
    <w:rsid w:val="00E7072E"/>
    <w:rsid w:val="00E70F05"/>
    <w:rsid w:val="00E71FA9"/>
    <w:rsid w:val="00E7254E"/>
    <w:rsid w:val="00E725F0"/>
    <w:rsid w:val="00E7609F"/>
    <w:rsid w:val="00E7691B"/>
    <w:rsid w:val="00E77679"/>
    <w:rsid w:val="00E7771E"/>
    <w:rsid w:val="00E81C83"/>
    <w:rsid w:val="00E83CFB"/>
    <w:rsid w:val="00E869A4"/>
    <w:rsid w:val="00E877CA"/>
    <w:rsid w:val="00E87A3E"/>
    <w:rsid w:val="00E96A9B"/>
    <w:rsid w:val="00EA1FF8"/>
    <w:rsid w:val="00EA30CC"/>
    <w:rsid w:val="00EA4036"/>
    <w:rsid w:val="00EA48EB"/>
    <w:rsid w:val="00EA5A85"/>
    <w:rsid w:val="00EA6ADE"/>
    <w:rsid w:val="00EB2BDA"/>
    <w:rsid w:val="00EB424B"/>
    <w:rsid w:val="00EB77B4"/>
    <w:rsid w:val="00EB7A8C"/>
    <w:rsid w:val="00EC07DF"/>
    <w:rsid w:val="00EC4F39"/>
    <w:rsid w:val="00EC5141"/>
    <w:rsid w:val="00EC64A8"/>
    <w:rsid w:val="00EC64FD"/>
    <w:rsid w:val="00EC7618"/>
    <w:rsid w:val="00EC7980"/>
    <w:rsid w:val="00ED25F0"/>
    <w:rsid w:val="00ED3605"/>
    <w:rsid w:val="00ED3E72"/>
    <w:rsid w:val="00ED5C10"/>
    <w:rsid w:val="00ED79BB"/>
    <w:rsid w:val="00ED7B28"/>
    <w:rsid w:val="00EE178A"/>
    <w:rsid w:val="00EE3DF1"/>
    <w:rsid w:val="00EE59AD"/>
    <w:rsid w:val="00EF082C"/>
    <w:rsid w:val="00EF1D13"/>
    <w:rsid w:val="00EF2361"/>
    <w:rsid w:val="00EF2EA3"/>
    <w:rsid w:val="00EF6919"/>
    <w:rsid w:val="00EF6AB4"/>
    <w:rsid w:val="00F070B5"/>
    <w:rsid w:val="00F0745E"/>
    <w:rsid w:val="00F11635"/>
    <w:rsid w:val="00F144DD"/>
    <w:rsid w:val="00F14C7A"/>
    <w:rsid w:val="00F21731"/>
    <w:rsid w:val="00F2182C"/>
    <w:rsid w:val="00F22B04"/>
    <w:rsid w:val="00F2390F"/>
    <w:rsid w:val="00F25EF4"/>
    <w:rsid w:val="00F2649E"/>
    <w:rsid w:val="00F33D61"/>
    <w:rsid w:val="00F35EFB"/>
    <w:rsid w:val="00F35FFB"/>
    <w:rsid w:val="00F37EF6"/>
    <w:rsid w:val="00F42AA5"/>
    <w:rsid w:val="00F44213"/>
    <w:rsid w:val="00F46007"/>
    <w:rsid w:val="00F47195"/>
    <w:rsid w:val="00F57194"/>
    <w:rsid w:val="00F572AF"/>
    <w:rsid w:val="00F641E9"/>
    <w:rsid w:val="00F6774A"/>
    <w:rsid w:val="00F704CB"/>
    <w:rsid w:val="00F75A93"/>
    <w:rsid w:val="00F832D3"/>
    <w:rsid w:val="00F9300D"/>
    <w:rsid w:val="00F94A7F"/>
    <w:rsid w:val="00FA15BF"/>
    <w:rsid w:val="00FA30DC"/>
    <w:rsid w:val="00FA4327"/>
    <w:rsid w:val="00FA6F6E"/>
    <w:rsid w:val="00FB1570"/>
    <w:rsid w:val="00FB15AF"/>
    <w:rsid w:val="00FB1972"/>
    <w:rsid w:val="00FB6A32"/>
    <w:rsid w:val="00FB76A7"/>
    <w:rsid w:val="00FB7862"/>
    <w:rsid w:val="00FC274E"/>
    <w:rsid w:val="00FC5481"/>
    <w:rsid w:val="00FD25E7"/>
    <w:rsid w:val="00FE5AAD"/>
    <w:rsid w:val="00FF05CF"/>
    <w:rsid w:val="00FF0666"/>
    <w:rsid w:val="00FF2648"/>
    <w:rsid w:val="00FF2AA1"/>
    <w:rsid w:val="00FF3091"/>
    <w:rsid w:val="00FF5E59"/>
    <w:rsid w:val="00FF77CB"/>
    <w:rsid w:val="03CA8D73"/>
    <w:rsid w:val="074DB381"/>
    <w:rsid w:val="079F9B93"/>
    <w:rsid w:val="0ACA3D12"/>
    <w:rsid w:val="142F3C81"/>
    <w:rsid w:val="1A93F2ED"/>
    <w:rsid w:val="1B994641"/>
    <w:rsid w:val="1D9912C4"/>
    <w:rsid w:val="1E4451F8"/>
    <w:rsid w:val="2021CA9F"/>
    <w:rsid w:val="2291F985"/>
    <w:rsid w:val="24FA8BA7"/>
    <w:rsid w:val="27C060F6"/>
    <w:rsid w:val="289B2F32"/>
    <w:rsid w:val="2B2E5CAF"/>
    <w:rsid w:val="2B7423FD"/>
    <w:rsid w:val="2D81A4BF"/>
    <w:rsid w:val="366426E1"/>
    <w:rsid w:val="43E2CACC"/>
    <w:rsid w:val="468D1380"/>
    <w:rsid w:val="49C2A1A5"/>
    <w:rsid w:val="4F098AD0"/>
    <w:rsid w:val="5088D6F7"/>
    <w:rsid w:val="51DC1562"/>
    <w:rsid w:val="5555F617"/>
    <w:rsid w:val="588AED9E"/>
    <w:rsid w:val="60FFE3A9"/>
    <w:rsid w:val="66E247EB"/>
    <w:rsid w:val="6BC7784C"/>
    <w:rsid w:val="6DE881CE"/>
    <w:rsid w:val="743E9AF5"/>
    <w:rsid w:val="783F5F08"/>
    <w:rsid w:val="7CD4C9A8"/>
    <w:rsid w:val="7E6CB9EB"/>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heme="minorHAnsi"/>
        <w:color w:val="000000" w:themeColor="text1"/>
        <w:sz w:val="22"/>
        <w:szCs w:val="22"/>
        <w:lang w:val="en-NZ" w:eastAsia="en-US" w:bidi="ar-SA"/>
      </w:rPr>
    </w:rPrDefault>
    <w:pPrDefault>
      <w:pPr>
        <w:spacing w:before="60" w:after="120"/>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1" w:unhideWhenUsed="1" w:qFormat="1"/>
    <w:lsdException w:name="heading 3" w:semiHidden="1" w:uiPriority="12" w:unhideWhenUsed="1" w:qFormat="1"/>
    <w:lsdException w:name="heading 4" w:locked="1" w:semiHidden="1" w:uiPriority="13" w:unhideWhenUsed="1" w:qFormat="1"/>
    <w:lsdException w:name="heading 5" w:semiHidden="1"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semiHidden="1" w:uiPriority="31" w:qFormat="1"/>
    <w:lsdException w:name="Intense Reference" w:locked="1" w:semiHidden="1" w:uiPriority="32" w:qFormat="1"/>
    <w:lsdException w:name="Book Title" w:locked="1" w:semiHidden="1" w:uiPriority="33" w:qFormat="1"/>
    <w:lsdException w:name="Bibliography" w:locked="1" w:semiHidden="1" w:uiPriority="37"/>
    <w:lsdException w:name="TOC Heading" w:locked="1"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4E"/>
    <w:pPr>
      <w:spacing w:before="120"/>
    </w:pPr>
    <w:rPr>
      <w:rFonts w:ascii="Tahoma" w:hAnsi="Tahoma" w:cs="Tahoma"/>
      <w:szCs w:val="21"/>
      <w:lang w:val="en-AU"/>
    </w:rPr>
  </w:style>
  <w:style w:type="paragraph" w:styleId="Heading1">
    <w:name w:val="heading 1"/>
    <w:next w:val="Normal"/>
    <w:link w:val="Heading1Char"/>
    <w:uiPriority w:val="10"/>
    <w:qFormat/>
    <w:rsid w:val="00E83CFB"/>
    <w:pPr>
      <w:keepNext/>
      <w:suppressAutoHyphens/>
      <w:spacing w:before="240" w:after="240"/>
      <w:outlineLvl w:val="0"/>
    </w:pPr>
    <w:rPr>
      <w:rFonts w:ascii="SF New Republic" w:hAnsi="SF New Republic" w:cs="Arial"/>
      <w:b/>
      <w:bCs/>
      <w:iCs/>
      <w:color w:val="5F0D8B" w:themeColor="accent2"/>
      <w:sz w:val="36"/>
      <w:szCs w:val="28"/>
      <w:lang w:val="en-AU"/>
    </w:rPr>
  </w:style>
  <w:style w:type="paragraph" w:styleId="Heading2">
    <w:name w:val="heading 2"/>
    <w:next w:val="Normal"/>
    <w:link w:val="Heading2Char"/>
    <w:uiPriority w:val="11"/>
    <w:qFormat/>
    <w:rsid w:val="00C7141C"/>
    <w:pPr>
      <w:keepNext/>
      <w:outlineLvl w:val="1"/>
    </w:pPr>
    <w:rPr>
      <w:rFonts w:ascii="SF New Republic" w:hAnsi="SF New Republic" w:cs="Arial"/>
      <w:b/>
      <w:bCs/>
      <w:color w:val="00A2AF" w:themeColor="accent4"/>
      <w:w w:val="120"/>
      <w:sz w:val="28"/>
      <w:szCs w:val="26"/>
      <w:lang w:val="en-AU"/>
    </w:rPr>
  </w:style>
  <w:style w:type="paragraph" w:styleId="Heading3">
    <w:name w:val="heading 3"/>
    <w:next w:val="Normal"/>
    <w:link w:val="Heading3Char"/>
    <w:uiPriority w:val="12"/>
    <w:qFormat/>
    <w:rsid w:val="00C7141C"/>
    <w:pPr>
      <w:keepNext/>
      <w:outlineLvl w:val="2"/>
    </w:pPr>
    <w:rPr>
      <w:rFonts w:ascii="SF New Republic" w:hAnsi="SF New Republic" w:cs="Arial"/>
      <w:b/>
      <w:bCs/>
      <w:color w:val="8A8D8F" w:themeColor="accent3"/>
      <w:w w:val="120"/>
      <w:sz w:val="24"/>
      <w:szCs w:val="26"/>
      <w:lang w:val="en-AU"/>
    </w:rPr>
  </w:style>
  <w:style w:type="paragraph" w:styleId="Heading4">
    <w:name w:val="heading 4"/>
    <w:next w:val="Normal"/>
    <w:link w:val="Heading4Char"/>
    <w:uiPriority w:val="13"/>
    <w:semiHidden/>
    <w:qFormat/>
    <w:locked/>
    <w:rsid w:val="00456296"/>
    <w:pPr>
      <w:keepNext/>
      <w:numPr>
        <w:ilvl w:val="3"/>
        <w:numId w:val="4"/>
      </w:numPr>
      <w:ind w:hanging="851"/>
      <w:outlineLvl w:val="3"/>
    </w:pPr>
    <w:rPr>
      <w:rFonts w:ascii="Arial" w:hAnsi="Arial" w:cs="Arial"/>
      <w:bCs/>
      <w:color w:val="8A8D8F" w:themeColor="accent3"/>
      <w:w w:val="120"/>
      <w:sz w:val="20"/>
      <w:szCs w:val="24"/>
      <w:lang w:val="en-AU"/>
    </w:rPr>
  </w:style>
  <w:style w:type="paragraph" w:styleId="Heading5">
    <w:name w:val="heading 5"/>
    <w:basedOn w:val="Normal"/>
    <w:next w:val="Normal"/>
    <w:link w:val="Heading5Char"/>
    <w:uiPriority w:val="99"/>
    <w:semiHidden/>
    <w:qFormat/>
    <w:rsid w:val="00F704CB"/>
    <w:pPr>
      <w:keepNext/>
      <w:outlineLvl w:val="4"/>
    </w:pPr>
    <w:rPr>
      <w:rFonts w:cs="Times New Roman"/>
      <w:b/>
      <w:bCs/>
      <w:i/>
      <w:color w:val="666666"/>
      <w:szCs w:val="24"/>
    </w:rPr>
  </w:style>
  <w:style w:type="paragraph" w:styleId="Heading6">
    <w:name w:val="heading 6"/>
    <w:basedOn w:val="Normal"/>
    <w:next w:val="Normal"/>
    <w:link w:val="Heading6Char"/>
    <w:uiPriority w:val="9"/>
    <w:semiHidden/>
    <w:qFormat/>
    <w:locked/>
    <w:rsid w:val="00167626"/>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semiHidden/>
    <w:qFormat/>
    <w:locked/>
    <w:rsid w:val="005976CF"/>
    <w:pPr>
      <w:keepNext/>
      <w:widowControl w:val="0"/>
      <w:suppressAutoHyphens/>
      <w:autoSpaceDE w:val="0"/>
      <w:autoSpaceDN w:val="0"/>
      <w:adjustRightInd w:val="0"/>
      <w:spacing w:before="0"/>
      <w:jc w:val="both"/>
      <w:textAlignment w:val="center"/>
      <w:outlineLvl w:val="6"/>
    </w:pPr>
    <w:rPr>
      <w:bCs/>
      <w:i/>
      <w:sz w:val="20"/>
      <w:szCs w:val="20"/>
    </w:rPr>
  </w:style>
  <w:style w:type="paragraph" w:styleId="Heading8">
    <w:name w:val="heading 8"/>
    <w:basedOn w:val="Normal"/>
    <w:next w:val="Normal"/>
    <w:link w:val="Heading8Char"/>
    <w:uiPriority w:val="9"/>
    <w:semiHidden/>
    <w:qFormat/>
    <w:locked/>
    <w:rsid w:val="00DE5E24"/>
    <w:pPr>
      <w:keepNext/>
      <w:jc w:val="right"/>
      <w:outlineLvl w:val="7"/>
    </w:pPr>
    <w:rPr>
      <w:rFonts w:ascii="SF New Republic" w:hAnsi="SF New Republic"/>
      <w:sz w:val="36"/>
    </w:rPr>
  </w:style>
  <w:style w:type="paragraph" w:styleId="Heading9">
    <w:name w:val="heading 9"/>
    <w:basedOn w:val="Normal"/>
    <w:next w:val="Normal"/>
    <w:link w:val="Heading9Char"/>
    <w:uiPriority w:val="9"/>
    <w:semiHidden/>
    <w:qFormat/>
    <w:locked/>
    <w:rsid w:val="00DE5E24"/>
    <w:pPr>
      <w:keepNext/>
      <w:jc w:val="right"/>
      <w:outlineLvl w:val="8"/>
    </w:pPr>
    <w:rPr>
      <w:rFonts w:ascii="SF New Republic" w:hAnsi="SF New Republic"/>
      <w:b/>
      <w:color w:val="FFFFFF" w:themeColor="background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E83CFB"/>
    <w:rPr>
      <w:rFonts w:ascii="SF New Republic" w:hAnsi="SF New Republic" w:cs="Arial"/>
      <w:b/>
      <w:bCs/>
      <w:iCs/>
      <w:color w:val="5F0D8B" w:themeColor="accent2"/>
      <w:sz w:val="36"/>
      <w:szCs w:val="28"/>
      <w:lang w:val="en-AU"/>
    </w:rPr>
  </w:style>
  <w:style w:type="character" w:customStyle="1" w:styleId="Heading2Char">
    <w:name w:val="Heading 2 Char"/>
    <w:basedOn w:val="DefaultParagraphFont"/>
    <w:link w:val="Heading2"/>
    <w:uiPriority w:val="11"/>
    <w:rsid w:val="00C7141C"/>
    <w:rPr>
      <w:rFonts w:ascii="SF New Republic" w:hAnsi="SF New Republic" w:cs="Arial"/>
      <w:b/>
      <w:bCs/>
      <w:color w:val="00A2AF" w:themeColor="accent4"/>
      <w:w w:val="120"/>
      <w:sz w:val="28"/>
      <w:szCs w:val="26"/>
      <w:lang w:val="en-AU"/>
    </w:rPr>
  </w:style>
  <w:style w:type="character" w:customStyle="1" w:styleId="Heading3Char">
    <w:name w:val="Heading 3 Char"/>
    <w:basedOn w:val="DefaultParagraphFont"/>
    <w:link w:val="Heading3"/>
    <w:uiPriority w:val="12"/>
    <w:rsid w:val="00C7141C"/>
    <w:rPr>
      <w:rFonts w:ascii="SF New Republic" w:hAnsi="SF New Republic" w:cs="Arial"/>
      <w:b/>
      <w:bCs/>
      <w:color w:val="8A8D8F" w:themeColor="accent3"/>
      <w:w w:val="120"/>
      <w:sz w:val="24"/>
      <w:szCs w:val="26"/>
      <w:lang w:val="en-AU"/>
    </w:rPr>
  </w:style>
  <w:style w:type="character" w:customStyle="1" w:styleId="Heading4Char">
    <w:name w:val="Heading 4 Char"/>
    <w:basedOn w:val="DefaultParagraphFont"/>
    <w:link w:val="Heading4"/>
    <w:uiPriority w:val="13"/>
    <w:semiHidden/>
    <w:rsid w:val="00C7141C"/>
    <w:rPr>
      <w:rFonts w:ascii="Arial" w:hAnsi="Arial" w:cs="Arial"/>
      <w:bCs/>
      <w:color w:val="8A8D8F" w:themeColor="accent3"/>
      <w:w w:val="120"/>
      <w:sz w:val="20"/>
      <w:szCs w:val="24"/>
      <w:lang w:val="en-AU"/>
    </w:rPr>
  </w:style>
  <w:style w:type="character" w:customStyle="1" w:styleId="Heading5Char">
    <w:name w:val="Heading 5 Char"/>
    <w:basedOn w:val="DefaultParagraphFont"/>
    <w:link w:val="Heading5"/>
    <w:uiPriority w:val="99"/>
    <w:semiHidden/>
    <w:rsid w:val="00372E15"/>
    <w:rPr>
      <w:rFonts w:cs="Times New Roman"/>
      <w:b/>
      <w:bCs/>
      <w:i/>
      <w:color w:val="666666"/>
      <w:szCs w:val="24"/>
      <w:lang w:val="en-AU"/>
    </w:rPr>
  </w:style>
  <w:style w:type="paragraph" w:customStyle="1" w:styleId="NormalBullet1">
    <w:name w:val="Normal (Bullet 1)"/>
    <w:link w:val="NormalBullet1Char"/>
    <w:uiPriority w:val="3"/>
    <w:qFormat/>
    <w:rsid w:val="00983797"/>
    <w:pPr>
      <w:numPr>
        <w:numId w:val="5"/>
      </w:numPr>
      <w:spacing w:before="120"/>
    </w:pPr>
    <w:rPr>
      <w:rFonts w:ascii="Tahoma" w:hAnsi="Tahoma" w:cs="Arial"/>
      <w:szCs w:val="21"/>
      <w:lang w:val="en-AU" w:eastAsia="en-NZ"/>
    </w:rPr>
  </w:style>
  <w:style w:type="character" w:customStyle="1" w:styleId="NormalBullet1Char">
    <w:name w:val="Normal (Bullet 1) Char"/>
    <w:link w:val="NormalBullet1"/>
    <w:uiPriority w:val="3"/>
    <w:rsid w:val="00983797"/>
    <w:rPr>
      <w:rFonts w:ascii="Tahoma" w:hAnsi="Tahoma" w:cs="Arial"/>
      <w:szCs w:val="21"/>
      <w:lang w:val="en-AU" w:eastAsia="en-NZ"/>
    </w:rPr>
  </w:style>
  <w:style w:type="paragraph" w:customStyle="1" w:styleId="NormalBullet2">
    <w:name w:val="Normal (Bullet 2)"/>
    <w:uiPriority w:val="4"/>
    <w:qFormat/>
    <w:rsid w:val="00983797"/>
    <w:pPr>
      <w:numPr>
        <w:numId w:val="6"/>
      </w:numPr>
      <w:spacing w:before="120"/>
      <w:ind w:left="709"/>
    </w:pPr>
    <w:rPr>
      <w:rFonts w:ascii="Tahoma" w:hAnsi="Tahoma" w:cs="Arial"/>
      <w:lang w:val="en-AU"/>
    </w:rPr>
  </w:style>
  <w:style w:type="paragraph" w:styleId="Header">
    <w:name w:val="header"/>
    <w:basedOn w:val="Normal"/>
    <w:link w:val="HeaderChar"/>
    <w:uiPriority w:val="99"/>
    <w:semiHidden/>
    <w:rsid w:val="00F6774A"/>
    <w:pPr>
      <w:tabs>
        <w:tab w:val="center" w:pos="4513"/>
        <w:tab w:val="right" w:pos="9026"/>
      </w:tabs>
      <w:spacing w:before="0" w:after="0"/>
    </w:pPr>
  </w:style>
  <w:style w:type="character" w:customStyle="1" w:styleId="HeaderChar">
    <w:name w:val="Header Char"/>
    <w:basedOn w:val="DefaultParagraphFont"/>
    <w:link w:val="Header"/>
    <w:uiPriority w:val="99"/>
    <w:semiHidden/>
    <w:rsid w:val="00F6774A"/>
  </w:style>
  <w:style w:type="character" w:customStyle="1" w:styleId="Normalhighlight1">
    <w:name w:val="Normal (highlight 1)"/>
    <w:basedOn w:val="DefaultParagraphFont"/>
    <w:uiPriority w:val="27"/>
    <w:qFormat/>
    <w:rsid w:val="00911D16"/>
    <w:rPr>
      <w:noProof w:val="0"/>
      <w:bdr w:val="none" w:sz="0" w:space="0" w:color="auto"/>
      <w:shd w:val="clear" w:color="auto" w:fill="FFFF00"/>
      <w:lang w:val="en-AU"/>
    </w:rPr>
  </w:style>
  <w:style w:type="table" w:styleId="TableGrid">
    <w:name w:val="Table Grid"/>
    <w:basedOn w:val="TableNormal"/>
    <w:locked/>
    <w:rsid w:val="00CF13BA"/>
    <w:pPr>
      <w:spacing w:before="0" w:after="0"/>
    </w:pPr>
    <w:rPr>
      <w:rFonts w:cs="Times New Roman"/>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uiPriority w:val="1"/>
    <w:qFormat/>
    <w:rsid w:val="008718BC"/>
    <w:rPr>
      <w:u w:val="single"/>
    </w:rPr>
  </w:style>
  <w:style w:type="paragraph" w:customStyle="1" w:styleId="Header1">
    <w:name w:val="Header 1"/>
    <w:basedOn w:val="Normal"/>
    <w:uiPriority w:val="99"/>
    <w:semiHidden/>
    <w:qFormat/>
    <w:rsid w:val="00F6774A"/>
    <w:pPr>
      <w:spacing w:before="0" w:after="0"/>
    </w:pPr>
    <w:rPr>
      <w:b/>
      <w:caps/>
      <w:color w:val="FFFFFF" w:themeColor="background1"/>
    </w:rPr>
  </w:style>
  <w:style w:type="paragraph" w:customStyle="1" w:styleId="TSHeading5">
    <w:name w:val="TS Heading 5"/>
    <w:basedOn w:val="Normal"/>
    <w:uiPriority w:val="1"/>
    <w:semiHidden/>
    <w:qFormat/>
    <w:locked/>
    <w:rsid w:val="00F641E9"/>
    <w:pPr>
      <w:outlineLvl w:val="0"/>
    </w:pPr>
    <w:rPr>
      <w:i/>
      <w:color w:val="868689"/>
    </w:rPr>
  </w:style>
  <w:style w:type="table" w:customStyle="1" w:styleId="BRQTable">
    <w:name w:val="BRQ Table"/>
    <w:basedOn w:val="TableList8"/>
    <w:rsid w:val="005336FD"/>
    <w:pPr>
      <w:spacing w:after="0"/>
    </w:pPr>
    <w:rPr>
      <w:rFonts w:ascii="Tahoma" w:hAnsi="Tahoma" w:cs="Times New Roman"/>
      <w:color w:val="auto"/>
      <w:sz w:val="20"/>
      <w:szCs w:val="20"/>
      <w:lang w:val="en-AU" w:eastAsia="en-NZ"/>
    </w:rPr>
    <w:tblPr>
      <w:tblStyleColBandSize w:val="1"/>
      <w:tblInd w:w="227" w:type="dxa"/>
      <w:tblCellMar>
        <w:top w:w="113" w:type="dxa"/>
        <w:left w:w="227" w:type="dxa"/>
        <w:bottom w:w="113" w:type="dxa"/>
        <w:right w:w="227" w:type="dxa"/>
      </w:tblCellMar>
    </w:tblPr>
    <w:tblStylePr w:type="firstRow">
      <w:pPr>
        <w:wordWrap/>
        <w:spacing w:beforeLines="0" w:before="240" w:beforeAutospacing="0" w:afterLines="0" w:after="240" w:afterAutospacing="0" w:line="240" w:lineRule="auto"/>
        <w:ind w:firstLineChars="0" w:firstLine="0"/>
        <w:jc w:val="left"/>
      </w:pPr>
      <w:rPr>
        <w:rFonts w:ascii="Akkurat" w:hAnsi="Akkurat"/>
        <w:b/>
        <w:bCs/>
        <w:i w:val="0"/>
        <w:iCs/>
        <w:color w:val="5F0D8B" w:themeColor="accent2"/>
        <w:sz w:val="36"/>
      </w:rPr>
      <w:tblPr/>
      <w:tcPr>
        <w:tcBorders>
          <w:top w:val="nil"/>
          <w:left w:val="nil"/>
          <w:bottom w:val="nil"/>
          <w:right w:val="nil"/>
          <w:insideH w:val="nil"/>
          <w:insideV w:val="nil"/>
          <w:tl2br w:val="nil"/>
          <w:tr2bl w:val="nil"/>
        </w:tcBorders>
        <w:shd w:val="clear" w:color="auto" w:fill="C3E3E6"/>
      </w:tcPr>
    </w:tblStylePr>
    <w:tblStylePr w:type="lastRow">
      <w:pPr>
        <w:wordWrap/>
        <w:spacing w:beforeLines="0" w:before="120" w:beforeAutospacing="0" w:afterLines="0" w:after="120" w:afterAutospacing="0"/>
      </w:pPr>
      <w:rPr>
        <w:rFonts w:ascii="Trebuchet MS" w:hAnsi="Trebuchet MS"/>
        <w:b/>
        <w:bCs/>
        <w:i w:val="0"/>
        <w:color w:val="5F0D8B" w:themeColor="accent2"/>
        <w:sz w:val="28"/>
      </w:rPr>
      <w:tblPr/>
      <w:tcPr>
        <w:tcBorders>
          <w:top w:val="nil"/>
          <w:left w:val="nil"/>
          <w:bottom w:val="nil"/>
          <w:right w:val="nil"/>
          <w:insideH w:val="nil"/>
          <w:insideV w:val="nil"/>
          <w:tl2br w:val="nil"/>
          <w:tr2bl w:val="nil"/>
        </w:tcBorders>
        <w:shd w:val="clear" w:color="auto" w:fill="C3E3E6"/>
      </w:tcPr>
    </w:tblStylePr>
    <w:tblStylePr w:type="firstCol">
      <w:rPr>
        <w:rFonts w:ascii="Trebuchet MS" w:hAnsi="Trebuchet MS"/>
        <w:b w:val="0"/>
        <w:bCs/>
        <w:sz w:val="22"/>
      </w:rPr>
      <w:tblPr/>
      <w:tcPr>
        <w:tcBorders>
          <w:tl2br w:val="none" w:sz="0" w:space="0" w:color="auto"/>
          <w:tr2bl w:val="none" w:sz="0" w:space="0" w:color="auto"/>
        </w:tcBorders>
        <w:shd w:val="clear" w:color="auto" w:fill="C3E3E6"/>
      </w:tcPr>
    </w:tblStylePr>
    <w:tblStylePr w:type="lastCol">
      <w:rPr>
        <w:rFonts w:ascii="Calibri" w:hAnsi="Calibri"/>
        <w:b w:val="0"/>
        <w:bCs/>
        <w:sz w:val="20"/>
      </w:rPr>
      <w:tblPr/>
      <w:tcPr>
        <w:tcBorders>
          <w:tl2br w:val="none" w:sz="0" w:space="0" w:color="auto"/>
          <w:tr2bl w:val="none" w:sz="0" w:space="0" w:color="auto"/>
        </w:tcBorders>
      </w:tcPr>
    </w:tblStylePr>
    <w:tblStylePr w:type="band1Vert">
      <w:rPr>
        <w:rFonts w:ascii="Akkurat" w:hAnsi="Akkurat"/>
        <w:sz w:val="20"/>
      </w:rPr>
    </w:tblStylePr>
    <w:tblStylePr w:type="band2Vert">
      <w:rPr>
        <w:rFonts w:ascii="Akkurat" w:hAnsi="Akkurat"/>
        <w:sz w:val="20"/>
      </w:rPr>
    </w:tblStylePr>
    <w:tblStylePr w:type="band1Horz">
      <w:pPr>
        <w:wordWrap/>
        <w:spacing w:beforeLines="0" w:before="120" w:beforeAutospacing="0" w:afterLines="0" w:after="120" w:afterAutospacing="0" w:line="240" w:lineRule="auto"/>
        <w:ind w:firstLineChars="0" w:firstLine="0"/>
        <w:jc w:val="left"/>
      </w:pPr>
      <w:rPr>
        <w:rFonts w:ascii="Trebuchet MS" w:hAnsi="Trebuchet MS"/>
        <w:color w:val="auto"/>
        <w:sz w:val="22"/>
      </w:rPr>
      <w:tblPr/>
      <w:tcPr>
        <w:tcBorders>
          <w:top w:val="nil"/>
          <w:left w:val="nil"/>
          <w:bottom w:val="nil"/>
          <w:right w:val="nil"/>
          <w:insideH w:val="nil"/>
          <w:insideV w:val="nil"/>
          <w:tl2br w:val="nil"/>
          <w:tr2bl w:val="nil"/>
        </w:tcBorders>
        <w:shd w:val="clear" w:color="auto" w:fill="C3E3E6"/>
      </w:tcPr>
    </w:tblStylePr>
    <w:tblStylePr w:type="band2Horz">
      <w:pPr>
        <w:wordWrap/>
        <w:spacing w:beforeLines="0" w:before="120" w:beforeAutospacing="0" w:afterLines="0" w:after="120" w:afterAutospacing="0" w:line="240" w:lineRule="auto"/>
        <w:ind w:firstLineChars="0" w:firstLine="0"/>
        <w:jc w:val="left"/>
      </w:pPr>
      <w:rPr>
        <w:rFonts w:ascii="Trebuchet MS" w:hAnsi="Trebuchet MS"/>
        <w:sz w:val="22"/>
      </w:rPr>
      <w:tblPr/>
      <w:tcPr>
        <w:tcBorders>
          <w:top w:val="nil"/>
          <w:left w:val="nil"/>
          <w:bottom w:val="nil"/>
          <w:right w:val="nil"/>
          <w:insideH w:val="nil"/>
          <w:insideV w:val="nil"/>
          <w:tl2br w:val="nil"/>
          <w:tr2bl w:val="nil"/>
        </w:tcBorders>
        <w:shd w:val="clear" w:color="auto" w:fill="C3E3E6"/>
      </w:tcPr>
    </w:tblStylePr>
  </w:style>
  <w:style w:type="paragraph" w:customStyle="1" w:styleId="NumberedHeading5">
    <w:name w:val="Numbered Heading 5"/>
    <w:basedOn w:val="Heading5"/>
    <w:next w:val="Normal"/>
    <w:uiPriority w:val="99"/>
    <w:semiHidden/>
    <w:rsid w:val="001D2B47"/>
    <w:pPr>
      <w:numPr>
        <w:ilvl w:val="4"/>
        <w:numId w:val="2"/>
      </w:numPr>
    </w:pPr>
  </w:style>
  <w:style w:type="paragraph" w:styleId="ListParagraph">
    <w:name w:val="List Paragraph"/>
    <w:basedOn w:val="Normal"/>
    <w:uiPriority w:val="34"/>
    <w:semiHidden/>
    <w:qFormat/>
    <w:locked/>
    <w:rsid w:val="00A631E7"/>
    <w:pPr>
      <w:ind w:left="720"/>
      <w:contextualSpacing/>
    </w:pPr>
  </w:style>
  <w:style w:type="character" w:customStyle="1" w:styleId="Italic">
    <w:name w:val="Italic"/>
    <w:basedOn w:val="DefaultParagraphFont"/>
    <w:uiPriority w:val="1"/>
    <w:qFormat/>
    <w:rsid w:val="00EF6919"/>
    <w:rPr>
      <w:i/>
      <w:noProof w:val="0"/>
      <w:lang w:val="en-AU"/>
    </w:rPr>
  </w:style>
  <w:style w:type="character" w:styleId="Emphasis">
    <w:name w:val="Emphasis"/>
    <w:basedOn w:val="DefaultParagraphFont"/>
    <w:uiPriority w:val="1"/>
    <w:locked/>
    <w:rsid w:val="007D71F2"/>
    <w:rPr>
      <w:b/>
      <w:i w:val="0"/>
      <w:iCs/>
    </w:rPr>
  </w:style>
  <w:style w:type="table" w:styleId="LightList-Accent1">
    <w:name w:val="Light List Accent 1"/>
    <w:basedOn w:val="TableNormal"/>
    <w:uiPriority w:val="61"/>
    <w:locked/>
    <w:rsid w:val="007333C5"/>
    <w:pPr>
      <w:spacing w:before="0" w:after="0"/>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paragraph" w:customStyle="1" w:styleId="Normalnumbered">
    <w:name w:val="Normal (numbered)"/>
    <w:basedOn w:val="ListParagraph"/>
    <w:uiPriority w:val="99"/>
    <w:semiHidden/>
    <w:rsid w:val="00EF082C"/>
    <w:pPr>
      <w:numPr>
        <w:ilvl w:val="2"/>
        <w:numId w:val="1"/>
      </w:numPr>
      <w:ind w:left="851" w:hanging="851"/>
      <w:contextualSpacing w:val="0"/>
    </w:pPr>
  </w:style>
  <w:style w:type="paragraph" w:styleId="Subtitle">
    <w:name w:val="Subtitle"/>
    <w:basedOn w:val="Normal"/>
    <w:next w:val="Normal"/>
    <w:link w:val="SubtitleChar"/>
    <w:uiPriority w:val="11"/>
    <w:semiHidden/>
    <w:locked/>
    <w:rsid w:val="00145779"/>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SubtitleChar">
    <w:name w:val="Subtitle Char"/>
    <w:basedOn w:val="DefaultParagraphFont"/>
    <w:link w:val="Subtitle"/>
    <w:uiPriority w:val="11"/>
    <w:semiHidden/>
    <w:rsid w:val="00145779"/>
    <w:rPr>
      <w:rFonts w:asciiTheme="majorHAnsi" w:eastAsiaTheme="majorEastAsia" w:hAnsiTheme="majorHAnsi" w:cstheme="majorBidi"/>
      <w:i/>
      <w:iCs/>
      <w:color w:val="000000" w:themeColor="accent1"/>
      <w:spacing w:val="15"/>
      <w:sz w:val="24"/>
      <w:szCs w:val="24"/>
      <w:lang w:val="en-AU"/>
    </w:rPr>
  </w:style>
  <w:style w:type="paragraph" w:styleId="Footer">
    <w:name w:val="footer"/>
    <w:basedOn w:val="Normal"/>
    <w:link w:val="FooterChar"/>
    <w:semiHidden/>
    <w:qFormat/>
    <w:locked/>
    <w:rsid w:val="00196C23"/>
    <w:pPr>
      <w:tabs>
        <w:tab w:val="center" w:pos="4513"/>
        <w:tab w:val="right" w:pos="9026"/>
      </w:tabs>
      <w:spacing w:before="0" w:after="0"/>
    </w:pPr>
  </w:style>
  <w:style w:type="character" w:customStyle="1" w:styleId="FooterChar">
    <w:name w:val="Footer Char"/>
    <w:basedOn w:val="DefaultParagraphFont"/>
    <w:link w:val="Footer"/>
    <w:semiHidden/>
    <w:rsid w:val="00196C23"/>
    <w:rPr>
      <w:lang w:val="en-AU"/>
    </w:rPr>
  </w:style>
  <w:style w:type="paragraph" w:styleId="BalloonText">
    <w:name w:val="Balloon Text"/>
    <w:basedOn w:val="Normal"/>
    <w:link w:val="BalloonTextChar"/>
    <w:uiPriority w:val="99"/>
    <w:semiHidden/>
    <w:rsid w:val="00C313BF"/>
    <w:pPr>
      <w:spacing w:before="0" w:after="0"/>
    </w:pPr>
    <w:rPr>
      <w:sz w:val="16"/>
      <w:szCs w:val="16"/>
    </w:rPr>
  </w:style>
  <w:style w:type="character" w:customStyle="1" w:styleId="BalloonTextChar">
    <w:name w:val="Balloon Text Char"/>
    <w:basedOn w:val="DefaultParagraphFont"/>
    <w:link w:val="BalloonText"/>
    <w:uiPriority w:val="99"/>
    <w:semiHidden/>
    <w:rsid w:val="00C313BF"/>
    <w:rPr>
      <w:rFonts w:ascii="Tahoma" w:hAnsi="Tahoma" w:cs="Tahoma"/>
      <w:sz w:val="16"/>
      <w:szCs w:val="16"/>
      <w:lang w:val="en-AU"/>
    </w:rPr>
  </w:style>
  <w:style w:type="paragraph" w:styleId="TOCHeading">
    <w:name w:val="TOC Heading"/>
    <w:basedOn w:val="Heading1"/>
    <w:next w:val="Normal"/>
    <w:uiPriority w:val="39"/>
    <w:semiHidden/>
    <w:qFormat/>
    <w:locked/>
    <w:rsid w:val="00EF2EA3"/>
    <w:pPr>
      <w:keepLines/>
      <w:spacing w:before="480" w:after="0"/>
      <w:outlineLvl w:val="9"/>
    </w:pPr>
    <w:rPr>
      <w:rFonts w:asciiTheme="majorHAnsi" w:eastAsiaTheme="majorEastAsia" w:hAnsiTheme="majorHAnsi" w:cstheme="majorBidi"/>
      <w:color w:val="000000" w:themeColor="accent1" w:themeShade="BF"/>
      <w:sz w:val="28"/>
    </w:rPr>
  </w:style>
  <w:style w:type="paragraph" w:styleId="TOC2">
    <w:name w:val="toc 2"/>
    <w:basedOn w:val="Normal"/>
    <w:next w:val="Normal"/>
    <w:autoRedefine/>
    <w:uiPriority w:val="99"/>
    <w:semiHidden/>
    <w:qFormat/>
    <w:rsid w:val="00FB6A32"/>
    <w:pPr>
      <w:tabs>
        <w:tab w:val="left" w:pos="993"/>
        <w:tab w:val="right" w:leader="dot" w:pos="9072"/>
      </w:tabs>
      <w:spacing w:after="100"/>
      <w:ind w:left="993" w:right="1757" w:hanging="567"/>
    </w:pPr>
    <w:rPr>
      <w:noProof/>
    </w:rPr>
  </w:style>
  <w:style w:type="paragraph" w:styleId="TOC3">
    <w:name w:val="toc 3"/>
    <w:basedOn w:val="Normal"/>
    <w:next w:val="Normal"/>
    <w:autoRedefine/>
    <w:uiPriority w:val="99"/>
    <w:semiHidden/>
    <w:qFormat/>
    <w:rsid w:val="001245DC"/>
    <w:pPr>
      <w:tabs>
        <w:tab w:val="left" w:pos="1701"/>
        <w:tab w:val="right" w:leader="dot" w:pos="9072"/>
      </w:tabs>
      <w:spacing w:after="100"/>
      <w:ind w:left="1701" w:right="1757" w:hanging="708"/>
    </w:pPr>
    <w:rPr>
      <w:i/>
      <w:noProof/>
      <w:szCs w:val="20"/>
    </w:rPr>
  </w:style>
  <w:style w:type="character" w:styleId="IntenseEmphasis">
    <w:name w:val="Intense Emphasis"/>
    <w:basedOn w:val="DefaultParagraphFont"/>
    <w:uiPriority w:val="21"/>
    <w:semiHidden/>
    <w:locked/>
    <w:rsid w:val="00687718"/>
    <w:rPr>
      <w:b/>
      <w:bCs/>
      <w:i/>
      <w:iCs/>
      <w:color w:val="000000" w:themeColor="accent1"/>
    </w:rPr>
  </w:style>
  <w:style w:type="paragraph" w:styleId="TOC1">
    <w:name w:val="toc 1"/>
    <w:basedOn w:val="Normal"/>
    <w:next w:val="Normal"/>
    <w:autoRedefine/>
    <w:uiPriority w:val="99"/>
    <w:semiHidden/>
    <w:qFormat/>
    <w:rsid w:val="009E561D"/>
    <w:pPr>
      <w:tabs>
        <w:tab w:val="left" w:pos="410"/>
        <w:tab w:val="left" w:pos="440"/>
        <w:tab w:val="right" w:leader="dot" w:pos="9072"/>
      </w:tabs>
      <w:spacing w:after="100"/>
      <w:ind w:left="426" w:right="1757" w:hanging="426"/>
    </w:pPr>
    <w:rPr>
      <w:b/>
      <w:noProof/>
    </w:rPr>
  </w:style>
  <w:style w:type="character" w:styleId="CommentReference">
    <w:name w:val="annotation reference"/>
    <w:basedOn w:val="DefaultParagraphFont"/>
    <w:uiPriority w:val="99"/>
    <w:semiHidden/>
    <w:rsid w:val="0069659A"/>
    <w:rPr>
      <w:sz w:val="16"/>
      <w:szCs w:val="16"/>
    </w:rPr>
  </w:style>
  <w:style w:type="paragraph" w:styleId="CommentText">
    <w:name w:val="annotation text"/>
    <w:basedOn w:val="Normal"/>
    <w:link w:val="CommentTextChar"/>
    <w:uiPriority w:val="99"/>
    <w:semiHidden/>
    <w:rsid w:val="0069659A"/>
    <w:rPr>
      <w:szCs w:val="20"/>
    </w:rPr>
  </w:style>
  <w:style w:type="character" w:customStyle="1" w:styleId="CommentTextChar">
    <w:name w:val="Comment Text Char"/>
    <w:basedOn w:val="DefaultParagraphFont"/>
    <w:link w:val="CommentText"/>
    <w:uiPriority w:val="99"/>
    <w:semiHidden/>
    <w:rsid w:val="0069659A"/>
    <w:rPr>
      <w:sz w:val="20"/>
      <w:szCs w:val="20"/>
      <w:lang w:val="en-AU"/>
    </w:rPr>
  </w:style>
  <w:style w:type="paragraph" w:styleId="CommentSubject">
    <w:name w:val="annotation subject"/>
    <w:basedOn w:val="CommentText"/>
    <w:next w:val="CommentText"/>
    <w:link w:val="CommentSubjectChar"/>
    <w:uiPriority w:val="99"/>
    <w:semiHidden/>
    <w:rsid w:val="0069659A"/>
    <w:rPr>
      <w:b/>
      <w:bCs/>
    </w:rPr>
  </w:style>
  <w:style w:type="character" w:customStyle="1" w:styleId="CommentSubjectChar">
    <w:name w:val="Comment Subject Char"/>
    <w:basedOn w:val="CommentTextChar"/>
    <w:link w:val="CommentSubject"/>
    <w:uiPriority w:val="99"/>
    <w:semiHidden/>
    <w:rsid w:val="0069659A"/>
    <w:rPr>
      <w:b/>
      <w:bCs/>
      <w:sz w:val="20"/>
      <w:szCs w:val="20"/>
      <w:lang w:val="en-AU"/>
    </w:rPr>
  </w:style>
  <w:style w:type="paragraph" w:styleId="Revision">
    <w:name w:val="Revision"/>
    <w:hidden/>
    <w:uiPriority w:val="99"/>
    <w:semiHidden/>
    <w:rsid w:val="000E7669"/>
    <w:pPr>
      <w:spacing w:before="0" w:after="0"/>
    </w:pPr>
    <w:rPr>
      <w:lang w:val="en-AU"/>
    </w:rPr>
  </w:style>
  <w:style w:type="paragraph" w:styleId="Caption">
    <w:name w:val="caption"/>
    <w:basedOn w:val="Normal"/>
    <w:next w:val="Normal"/>
    <w:uiPriority w:val="35"/>
    <w:qFormat/>
    <w:rsid w:val="00682215"/>
    <w:pPr>
      <w:jc w:val="center"/>
    </w:pPr>
    <w:rPr>
      <w:bCs/>
      <w:color w:val="00A2AF" w:themeColor="accent4"/>
      <w:sz w:val="16"/>
      <w:szCs w:val="18"/>
    </w:rPr>
  </w:style>
  <w:style w:type="character" w:customStyle="1" w:styleId="Heading6Char">
    <w:name w:val="Heading 6 Char"/>
    <w:basedOn w:val="DefaultParagraphFont"/>
    <w:link w:val="Heading6"/>
    <w:uiPriority w:val="9"/>
    <w:semiHidden/>
    <w:rsid w:val="00167626"/>
    <w:rPr>
      <w:rFonts w:asciiTheme="majorHAnsi" w:eastAsiaTheme="majorEastAsia" w:hAnsiTheme="majorHAnsi" w:cstheme="majorBidi"/>
      <w:i/>
      <w:iCs/>
      <w:color w:val="000000" w:themeColor="accent1" w:themeShade="7F"/>
      <w:lang w:val="en-AU"/>
    </w:rPr>
  </w:style>
  <w:style w:type="character" w:styleId="Strong">
    <w:name w:val="Strong"/>
    <w:basedOn w:val="DefaultParagraphFont"/>
    <w:uiPriority w:val="22"/>
    <w:semiHidden/>
    <w:qFormat/>
    <w:locked/>
    <w:rsid w:val="00167626"/>
    <w:rPr>
      <w:b/>
      <w:bCs/>
    </w:rPr>
  </w:style>
  <w:style w:type="paragraph" w:styleId="NormalWeb">
    <w:name w:val="Normal (Web)"/>
    <w:basedOn w:val="Normal"/>
    <w:uiPriority w:val="99"/>
    <w:semiHidden/>
    <w:unhideWhenUsed/>
    <w:rsid w:val="00167626"/>
    <w:pPr>
      <w:spacing w:before="100" w:beforeAutospacing="1" w:after="100" w:afterAutospacing="1"/>
    </w:pPr>
    <w:rPr>
      <w:rFonts w:ascii="Times New Roman" w:eastAsiaTheme="minorEastAsia" w:hAnsi="Times New Roman" w:cs="Times New Roman"/>
      <w:color w:val="auto"/>
      <w:sz w:val="24"/>
      <w:szCs w:val="24"/>
      <w:lang w:eastAsia="en-AU"/>
    </w:rPr>
  </w:style>
  <w:style w:type="paragraph" w:styleId="TOC4">
    <w:name w:val="toc 4"/>
    <w:basedOn w:val="Normal"/>
    <w:next w:val="Normal"/>
    <w:autoRedefine/>
    <w:uiPriority w:val="45"/>
    <w:semiHidden/>
    <w:locked/>
    <w:rsid w:val="006E23B6"/>
    <w:pPr>
      <w:tabs>
        <w:tab w:val="left" w:pos="1540"/>
        <w:tab w:val="right" w:leader="dot" w:pos="9118"/>
      </w:tabs>
      <w:spacing w:after="100"/>
      <w:ind w:left="2552" w:hanging="851"/>
    </w:pPr>
    <w:rPr>
      <w:i/>
      <w:noProof/>
      <w:szCs w:val="20"/>
    </w:rPr>
  </w:style>
  <w:style w:type="table" w:styleId="TableList8">
    <w:name w:val="Table List 8"/>
    <w:basedOn w:val="TableNormal"/>
    <w:uiPriority w:val="99"/>
    <w:semiHidden/>
    <w:unhideWhenUsed/>
    <w:rsid w:val="00525D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itledocument">
    <w:name w:val="Title (document)"/>
    <w:basedOn w:val="Normal"/>
    <w:next w:val="Normal"/>
    <w:uiPriority w:val="9"/>
    <w:qFormat/>
    <w:rsid w:val="00E83CFB"/>
    <w:pPr>
      <w:spacing w:before="0" w:after="0"/>
    </w:pPr>
    <w:rPr>
      <w:rFonts w:ascii="SF New Republic" w:hAnsi="SF New Republic"/>
      <w:b/>
      <w:color w:val="FFFFFF" w:themeColor="background1"/>
      <w:sz w:val="58"/>
      <w:szCs w:val="58"/>
    </w:rPr>
  </w:style>
  <w:style w:type="character" w:customStyle="1" w:styleId="NormalRegionalvariationmarker">
    <w:name w:val="Normal (Regional variation marker)"/>
    <w:basedOn w:val="DefaultParagraphFont"/>
    <w:uiPriority w:val="99"/>
    <w:semiHidden/>
    <w:qFormat/>
    <w:rsid w:val="00EF6919"/>
    <w:rPr>
      <w:noProof w:val="0"/>
      <w:bdr w:val="none" w:sz="0" w:space="0" w:color="auto"/>
      <w:shd w:val="clear" w:color="auto" w:fill="FF0DAE"/>
      <w:lang w:val="en-AU"/>
    </w:rPr>
  </w:style>
  <w:style w:type="table" w:styleId="LightShading">
    <w:name w:val="Light Shading"/>
    <w:basedOn w:val="TableNormal"/>
    <w:uiPriority w:val="60"/>
    <w:locked/>
    <w:rsid w:val="007333C5"/>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superscript">
    <w:name w:val="Normal (superscript)"/>
    <w:basedOn w:val="DefaultParagraphFont"/>
    <w:uiPriority w:val="2"/>
    <w:qFormat/>
    <w:rsid w:val="00F22B04"/>
    <w:rPr>
      <w:rFonts w:ascii="Arial" w:hAnsi="Arial"/>
      <w:vertAlign w:val="superscript"/>
    </w:rPr>
  </w:style>
  <w:style w:type="paragraph" w:customStyle="1" w:styleId="NumberedMultilevelList-1aiA">
    <w:name w:val="Numbered Multilevel List - 1. (a) (i) A."/>
    <w:basedOn w:val="Normal"/>
    <w:uiPriority w:val="6"/>
    <w:rsid w:val="00894EE7"/>
    <w:pPr>
      <w:numPr>
        <w:numId w:val="3"/>
      </w:numPr>
      <w:suppressAutoHyphens/>
    </w:pPr>
    <w:rPr>
      <w:rFonts w:cs="Times New Roman"/>
      <w:color w:val="auto"/>
      <w:szCs w:val="24"/>
      <w:lang w:eastAsia="en-AU"/>
    </w:rPr>
  </w:style>
  <w:style w:type="character" w:customStyle="1" w:styleId="FooterNo">
    <w:name w:val="Footer No."/>
    <w:basedOn w:val="DefaultParagraphFont"/>
    <w:uiPriority w:val="1"/>
    <w:semiHidden/>
    <w:qFormat/>
    <w:rsid w:val="00C7141C"/>
    <w:rPr>
      <w:b/>
      <w:color w:val="FFFFFF" w:themeColor="background1"/>
      <w:sz w:val="24"/>
    </w:rPr>
  </w:style>
  <w:style w:type="paragraph" w:customStyle="1" w:styleId="TitlePageH1">
    <w:name w:val="Title Page H1"/>
    <w:semiHidden/>
    <w:qFormat/>
    <w:rsid w:val="00372E71"/>
    <w:pPr>
      <w:spacing w:before="0"/>
      <w:jc w:val="right"/>
    </w:pPr>
    <w:rPr>
      <w:rFonts w:asciiTheme="minorHAnsi" w:hAnsiTheme="minorHAnsi"/>
      <w:b/>
      <w:bCs/>
      <w:color w:val="FFFFFF" w:themeColor="background1"/>
      <w:sz w:val="76"/>
      <w:szCs w:val="76"/>
      <w:lang w:val="en-AU"/>
    </w:rPr>
  </w:style>
  <w:style w:type="paragraph" w:customStyle="1" w:styleId="TitlePageH2">
    <w:name w:val="Title Page H2"/>
    <w:semiHidden/>
    <w:qFormat/>
    <w:rsid w:val="00372E71"/>
    <w:pPr>
      <w:spacing w:before="0" w:after="0"/>
      <w:jc w:val="right"/>
    </w:pPr>
    <w:rPr>
      <w:rFonts w:asciiTheme="minorHAnsi" w:hAnsiTheme="minorHAnsi"/>
      <w:bCs/>
      <w:color w:val="FFFFFF" w:themeColor="background1"/>
      <w:sz w:val="26"/>
      <w:szCs w:val="26"/>
      <w:lang w:val="en-AU"/>
    </w:rPr>
  </w:style>
  <w:style w:type="paragraph" w:customStyle="1" w:styleId="TitlePageH3">
    <w:name w:val="Title Page H3"/>
    <w:semiHidden/>
    <w:qFormat/>
    <w:rsid w:val="00372E71"/>
    <w:pPr>
      <w:spacing w:before="0" w:after="0"/>
      <w:jc w:val="right"/>
    </w:pPr>
    <w:rPr>
      <w:rFonts w:asciiTheme="minorHAnsi" w:hAnsiTheme="minorHAnsi"/>
      <w:b/>
      <w:color w:val="8A8D8F" w:themeColor="accent3"/>
      <w:sz w:val="26"/>
      <w:szCs w:val="26"/>
      <w:lang w:val="en-AU"/>
    </w:rPr>
  </w:style>
  <w:style w:type="paragraph" w:customStyle="1" w:styleId="TitlePageH4">
    <w:name w:val="Title Page H4"/>
    <w:semiHidden/>
    <w:qFormat/>
    <w:rsid w:val="00372E71"/>
    <w:pPr>
      <w:spacing w:before="0" w:after="0"/>
      <w:jc w:val="right"/>
    </w:pPr>
    <w:rPr>
      <w:rFonts w:asciiTheme="minorHAnsi" w:hAnsiTheme="minorHAnsi"/>
      <w:color w:val="8A8D8F" w:themeColor="accent3"/>
      <w:sz w:val="26"/>
      <w:szCs w:val="26"/>
      <w:lang w:val="en-AU"/>
    </w:rPr>
  </w:style>
  <w:style w:type="paragraph" w:customStyle="1" w:styleId="TitlePageH5">
    <w:name w:val="Title Page H5"/>
    <w:basedOn w:val="Normal"/>
    <w:semiHidden/>
    <w:qFormat/>
    <w:rsid w:val="00C7141C"/>
    <w:pPr>
      <w:keepNext/>
      <w:spacing w:before="240"/>
      <w:jc w:val="right"/>
    </w:pPr>
    <w:rPr>
      <w:rFonts w:asciiTheme="minorHAnsi" w:hAnsiTheme="minorHAnsi" w:cstheme="minorHAnsi"/>
      <w:b/>
      <w:bCs/>
      <w:caps/>
      <w:color w:val="BFBFBF" w:themeColor="background1" w:themeShade="BF"/>
      <w:w w:val="120"/>
      <w:szCs w:val="22"/>
    </w:rPr>
  </w:style>
  <w:style w:type="character" w:customStyle="1" w:styleId="EmphasisUnderline">
    <w:name w:val="Emphasis Underline"/>
    <w:basedOn w:val="Underline"/>
    <w:uiPriority w:val="1"/>
    <w:qFormat/>
    <w:rsid w:val="008718BC"/>
    <w:rPr>
      <w:b/>
      <w:u w:val="single"/>
    </w:rPr>
  </w:style>
  <w:style w:type="character" w:customStyle="1" w:styleId="ItalicUnderline">
    <w:name w:val="Italic Underline"/>
    <w:basedOn w:val="EmphasisUnderline"/>
    <w:uiPriority w:val="1"/>
    <w:qFormat/>
    <w:rsid w:val="008718BC"/>
    <w:rPr>
      <w:b w:val="0"/>
      <w:i/>
      <w:u w:val="single"/>
    </w:rPr>
  </w:style>
  <w:style w:type="paragraph" w:customStyle="1" w:styleId="SPACER">
    <w:name w:val="SPACER"/>
    <w:basedOn w:val="Normal"/>
    <w:qFormat/>
    <w:rsid w:val="008718BC"/>
    <w:rPr>
      <w:sz w:val="4"/>
    </w:rPr>
  </w:style>
  <w:style w:type="character" w:styleId="Hyperlink">
    <w:name w:val="Hyperlink"/>
    <w:basedOn w:val="DefaultParagraphFont"/>
    <w:uiPriority w:val="99"/>
    <w:unhideWhenUsed/>
    <w:rsid w:val="007366C3"/>
    <w:rPr>
      <w:color w:val="5F0D8B" w:themeColor="hyperlink"/>
      <w:u w:val="single"/>
    </w:rPr>
  </w:style>
  <w:style w:type="character" w:styleId="FollowedHyperlink">
    <w:name w:val="FollowedHyperlink"/>
    <w:basedOn w:val="DefaultParagraphFont"/>
    <w:uiPriority w:val="99"/>
    <w:semiHidden/>
    <w:rsid w:val="00D705CB"/>
    <w:rPr>
      <w:color w:val="5F0D8B" w:themeColor="followedHyperlink"/>
      <w:u w:val="single"/>
    </w:rPr>
  </w:style>
  <w:style w:type="character" w:customStyle="1" w:styleId="apple-converted-space">
    <w:name w:val="apple-converted-space"/>
    <w:basedOn w:val="DefaultParagraphFont"/>
    <w:rsid w:val="00F832D3"/>
  </w:style>
  <w:style w:type="character" w:customStyle="1" w:styleId="Heading7Char">
    <w:name w:val="Heading 7 Char"/>
    <w:basedOn w:val="DefaultParagraphFont"/>
    <w:link w:val="Heading7"/>
    <w:uiPriority w:val="9"/>
    <w:semiHidden/>
    <w:rsid w:val="005976CF"/>
    <w:rPr>
      <w:rFonts w:ascii="Tahoma" w:hAnsi="Tahoma" w:cs="Tahoma"/>
      <w:bCs/>
      <w:i/>
      <w:sz w:val="20"/>
      <w:szCs w:val="20"/>
      <w:lang w:val="en-AU"/>
    </w:rPr>
  </w:style>
  <w:style w:type="paragraph" w:styleId="BodyText">
    <w:name w:val="Body Text"/>
    <w:basedOn w:val="Normal"/>
    <w:link w:val="BodyTextChar"/>
    <w:uiPriority w:val="99"/>
    <w:semiHidden/>
    <w:rsid w:val="005976CF"/>
    <w:pPr>
      <w:spacing w:after="0"/>
      <w:jc w:val="both"/>
    </w:pPr>
  </w:style>
  <w:style w:type="character" w:customStyle="1" w:styleId="BodyTextChar">
    <w:name w:val="Body Text Char"/>
    <w:basedOn w:val="DefaultParagraphFont"/>
    <w:link w:val="BodyText"/>
    <w:uiPriority w:val="99"/>
    <w:semiHidden/>
    <w:rsid w:val="005976CF"/>
    <w:rPr>
      <w:rFonts w:ascii="Tahoma" w:hAnsi="Tahoma" w:cs="Tahoma"/>
      <w:szCs w:val="21"/>
      <w:lang w:val="en-AU"/>
    </w:rPr>
  </w:style>
  <w:style w:type="character" w:customStyle="1" w:styleId="Heading8Char">
    <w:name w:val="Heading 8 Char"/>
    <w:basedOn w:val="DefaultParagraphFont"/>
    <w:link w:val="Heading8"/>
    <w:uiPriority w:val="9"/>
    <w:semiHidden/>
    <w:rsid w:val="00DE5E24"/>
    <w:rPr>
      <w:rFonts w:ascii="SF New Republic" w:hAnsi="SF New Republic" w:cs="Tahoma"/>
      <w:sz w:val="36"/>
      <w:szCs w:val="21"/>
      <w:lang w:val="en-AU"/>
    </w:rPr>
  </w:style>
  <w:style w:type="character" w:customStyle="1" w:styleId="Heading9Char">
    <w:name w:val="Heading 9 Char"/>
    <w:basedOn w:val="DefaultParagraphFont"/>
    <w:link w:val="Heading9"/>
    <w:uiPriority w:val="9"/>
    <w:semiHidden/>
    <w:rsid w:val="00DE5E24"/>
    <w:rPr>
      <w:rFonts w:ascii="SF New Republic" w:hAnsi="SF New Republic" w:cs="Tahoma"/>
      <w:b/>
      <w:color w:val="FFFFFF" w:themeColor="background1"/>
      <w:sz w:val="32"/>
      <w:szCs w:val="21"/>
      <w:lang w:val="en-AU"/>
    </w:rPr>
  </w:style>
  <w:style w:type="character" w:customStyle="1" w:styleId="normaltextrun">
    <w:name w:val="normaltextrun"/>
    <w:basedOn w:val="DefaultParagraphFont"/>
    <w:rsid w:val="000C0439"/>
  </w:style>
  <w:style w:type="character" w:customStyle="1" w:styleId="eop">
    <w:name w:val="eop"/>
    <w:basedOn w:val="DefaultParagraphFont"/>
    <w:rsid w:val="000C0439"/>
  </w:style>
  <w:style w:type="character" w:customStyle="1" w:styleId="findhit">
    <w:name w:val="findhit"/>
    <w:basedOn w:val="DefaultParagraphFont"/>
    <w:rsid w:val="00C8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2830">
      <w:bodyDiv w:val="1"/>
      <w:marLeft w:val="0"/>
      <w:marRight w:val="0"/>
      <w:marTop w:val="0"/>
      <w:marBottom w:val="0"/>
      <w:divBdr>
        <w:top w:val="none" w:sz="0" w:space="0" w:color="auto"/>
        <w:left w:val="none" w:sz="0" w:space="0" w:color="auto"/>
        <w:bottom w:val="none" w:sz="0" w:space="0" w:color="auto"/>
        <w:right w:val="none" w:sz="0" w:space="0" w:color="auto"/>
      </w:divBdr>
    </w:div>
    <w:div w:id="142502109">
      <w:bodyDiv w:val="1"/>
      <w:marLeft w:val="0"/>
      <w:marRight w:val="0"/>
      <w:marTop w:val="0"/>
      <w:marBottom w:val="0"/>
      <w:divBdr>
        <w:top w:val="none" w:sz="0" w:space="0" w:color="auto"/>
        <w:left w:val="none" w:sz="0" w:space="0" w:color="auto"/>
        <w:bottom w:val="none" w:sz="0" w:space="0" w:color="auto"/>
        <w:right w:val="none" w:sz="0" w:space="0" w:color="auto"/>
      </w:divBdr>
    </w:div>
    <w:div w:id="219825617">
      <w:bodyDiv w:val="1"/>
      <w:marLeft w:val="0"/>
      <w:marRight w:val="0"/>
      <w:marTop w:val="0"/>
      <w:marBottom w:val="0"/>
      <w:divBdr>
        <w:top w:val="none" w:sz="0" w:space="0" w:color="auto"/>
        <w:left w:val="none" w:sz="0" w:space="0" w:color="auto"/>
        <w:bottom w:val="none" w:sz="0" w:space="0" w:color="auto"/>
        <w:right w:val="none" w:sz="0" w:space="0" w:color="auto"/>
      </w:divBdr>
    </w:div>
    <w:div w:id="304310656">
      <w:bodyDiv w:val="1"/>
      <w:marLeft w:val="0"/>
      <w:marRight w:val="0"/>
      <w:marTop w:val="0"/>
      <w:marBottom w:val="0"/>
      <w:divBdr>
        <w:top w:val="none" w:sz="0" w:space="0" w:color="auto"/>
        <w:left w:val="none" w:sz="0" w:space="0" w:color="auto"/>
        <w:bottom w:val="none" w:sz="0" w:space="0" w:color="auto"/>
        <w:right w:val="none" w:sz="0" w:space="0" w:color="auto"/>
      </w:divBdr>
    </w:div>
    <w:div w:id="309216708">
      <w:bodyDiv w:val="1"/>
      <w:marLeft w:val="0"/>
      <w:marRight w:val="0"/>
      <w:marTop w:val="0"/>
      <w:marBottom w:val="0"/>
      <w:divBdr>
        <w:top w:val="none" w:sz="0" w:space="0" w:color="auto"/>
        <w:left w:val="none" w:sz="0" w:space="0" w:color="auto"/>
        <w:bottom w:val="none" w:sz="0" w:space="0" w:color="auto"/>
        <w:right w:val="none" w:sz="0" w:space="0" w:color="auto"/>
      </w:divBdr>
    </w:div>
    <w:div w:id="406921709">
      <w:bodyDiv w:val="1"/>
      <w:marLeft w:val="0"/>
      <w:marRight w:val="0"/>
      <w:marTop w:val="0"/>
      <w:marBottom w:val="0"/>
      <w:divBdr>
        <w:top w:val="none" w:sz="0" w:space="0" w:color="auto"/>
        <w:left w:val="none" w:sz="0" w:space="0" w:color="auto"/>
        <w:bottom w:val="none" w:sz="0" w:space="0" w:color="auto"/>
        <w:right w:val="none" w:sz="0" w:space="0" w:color="auto"/>
      </w:divBdr>
    </w:div>
    <w:div w:id="645862101">
      <w:bodyDiv w:val="1"/>
      <w:marLeft w:val="0"/>
      <w:marRight w:val="0"/>
      <w:marTop w:val="0"/>
      <w:marBottom w:val="0"/>
      <w:divBdr>
        <w:top w:val="none" w:sz="0" w:space="0" w:color="auto"/>
        <w:left w:val="none" w:sz="0" w:space="0" w:color="auto"/>
        <w:bottom w:val="none" w:sz="0" w:space="0" w:color="auto"/>
        <w:right w:val="none" w:sz="0" w:space="0" w:color="auto"/>
      </w:divBdr>
    </w:div>
    <w:div w:id="715810176">
      <w:bodyDiv w:val="1"/>
      <w:marLeft w:val="0"/>
      <w:marRight w:val="0"/>
      <w:marTop w:val="0"/>
      <w:marBottom w:val="0"/>
      <w:divBdr>
        <w:top w:val="none" w:sz="0" w:space="0" w:color="auto"/>
        <w:left w:val="none" w:sz="0" w:space="0" w:color="auto"/>
        <w:bottom w:val="none" w:sz="0" w:space="0" w:color="auto"/>
        <w:right w:val="none" w:sz="0" w:space="0" w:color="auto"/>
      </w:divBdr>
    </w:div>
    <w:div w:id="833910357">
      <w:bodyDiv w:val="1"/>
      <w:marLeft w:val="0"/>
      <w:marRight w:val="0"/>
      <w:marTop w:val="0"/>
      <w:marBottom w:val="0"/>
      <w:divBdr>
        <w:top w:val="none" w:sz="0" w:space="0" w:color="auto"/>
        <w:left w:val="none" w:sz="0" w:space="0" w:color="auto"/>
        <w:bottom w:val="none" w:sz="0" w:space="0" w:color="auto"/>
        <w:right w:val="none" w:sz="0" w:space="0" w:color="auto"/>
      </w:divBdr>
    </w:div>
    <w:div w:id="874149358">
      <w:bodyDiv w:val="1"/>
      <w:marLeft w:val="0"/>
      <w:marRight w:val="0"/>
      <w:marTop w:val="0"/>
      <w:marBottom w:val="0"/>
      <w:divBdr>
        <w:top w:val="none" w:sz="0" w:space="0" w:color="auto"/>
        <w:left w:val="none" w:sz="0" w:space="0" w:color="auto"/>
        <w:bottom w:val="none" w:sz="0" w:space="0" w:color="auto"/>
        <w:right w:val="none" w:sz="0" w:space="0" w:color="auto"/>
      </w:divBdr>
    </w:div>
    <w:div w:id="891387465">
      <w:bodyDiv w:val="1"/>
      <w:marLeft w:val="0"/>
      <w:marRight w:val="0"/>
      <w:marTop w:val="0"/>
      <w:marBottom w:val="0"/>
      <w:divBdr>
        <w:top w:val="none" w:sz="0" w:space="0" w:color="auto"/>
        <w:left w:val="none" w:sz="0" w:space="0" w:color="auto"/>
        <w:bottom w:val="none" w:sz="0" w:space="0" w:color="auto"/>
        <w:right w:val="none" w:sz="0" w:space="0" w:color="auto"/>
      </w:divBdr>
    </w:div>
    <w:div w:id="905456060">
      <w:bodyDiv w:val="1"/>
      <w:marLeft w:val="0"/>
      <w:marRight w:val="0"/>
      <w:marTop w:val="0"/>
      <w:marBottom w:val="0"/>
      <w:divBdr>
        <w:top w:val="none" w:sz="0" w:space="0" w:color="auto"/>
        <w:left w:val="none" w:sz="0" w:space="0" w:color="auto"/>
        <w:bottom w:val="none" w:sz="0" w:space="0" w:color="auto"/>
        <w:right w:val="none" w:sz="0" w:space="0" w:color="auto"/>
      </w:divBdr>
    </w:div>
    <w:div w:id="907377128">
      <w:bodyDiv w:val="1"/>
      <w:marLeft w:val="0"/>
      <w:marRight w:val="0"/>
      <w:marTop w:val="0"/>
      <w:marBottom w:val="0"/>
      <w:divBdr>
        <w:top w:val="none" w:sz="0" w:space="0" w:color="auto"/>
        <w:left w:val="none" w:sz="0" w:space="0" w:color="auto"/>
        <w:bottom w:val="none" w:sz="0" w:space="0" w:color="auto"/>
        <w:right w:val="none" w:sz="0" w:space="0" w:color="auto"/>
      </w:divBdr>
    </w:div>
    <w:div w:id="934558617">
      <w:bodyDiv w:val="1"/>
      <w:marLeft w:val="0"/>
      <w:marRight w:val="0"/>
      <w:marTop w:val="0"/>
      <w:marBottom w:val="0"/>
      <w:divBdr>
        <w:top w:val="none" w:sz="0" w:space="0" w:color="auto"/>
        <w:left w:val="none" w:sz="0" w:space="0" w:color="auto"/>
        <w:bottom w:val="none" w:sz="0" w:space="0" w:color="auto"/>
        <w:right w:val="none" w:sz="0" w:space="0" w:color="auto"/>
      </w:divBdr>
    </w:div>
    <w:div w:id="1062364827">
      <w:bodyDiv w:val="1"/>
      <w:marLeft w:val="0"/>
      <w:marRight w:val="0"/>
      <w:marTop w:val="0"/>
      <w:marBottom w:val="0"/>
      <w:divBdr>
        <w:top w:val="none" w:sz="0" w:space="0" w:color="auto"/>
        <w:left w:val="none" w:sz="0" w:space="0" w:color="auto"/>
        <w:bottom w:val="none" w:sz="0" w:space="0" w:color="auto"/>
        <w:right w:val="none" w:sz="0" w:space="0" w:color="auto"/>
      </w:divBdr>
    </w:div>
    <w:div w:id="1110933101">
      <w:bodyDiv w:val="1"/>
      <w:marLeft w:val="0"/>
      <w:marRight w:val="0"/>
      <w:marTop w:val="0"/>
      <w:marBottom w:val="0"/>
      <w:divBdr>
        <w:top w:val="none" w:sz="0" w:space="0" w:color="auto"/>
        <w:left w:val="none" w:sz="0" w:space="0" w:color="auto"/>
        <w:bottom w:val="none" w:sz="0" w:space="0" w:color="auto"/>
        <w:right w:val="none" w:sz="0" w:space="0" w:color="auto"/>
      </w:divBdr>
    </w:div>
    <w:div w:id="1127813623">
      <w:bodyDiv w:val="1"/>
      <w:marLeft w:val="0"/>
      <w:marRight w:val="0"/>
      <w:marTop w:val="0"/>
      <w:marBottom w:val="0"/>
      <w:divBdr>
        <w:top w:val="none" w:sz="0" w:space="0" w:color="auto"/>
        <w:left w:val="none" w:sz="0" w:space="0" w:color="auto"/>
        <w:bottom w:val="none" w:sz="0" w:space="0" w:color="auto"/>
        <w:right w:val="none" w:sz="0" w:space="0" w:color="auto"/>
      </w:divBdr>
    </w:div>
    <w:div w:id="1350520836">
      <w:bodyDiv w:val="1"/>
      <w:marLeft w:val="0"/>
      <w:marRight w:val="0"/>
      <w:marTop w:val="0"/>
      <w:marBottom w:val="0"/>
      <w:divBdr>
        <w:top w:val="none" w:sz="0" w:space="0" w:color="auto"/>
        <w:left w:val="none" w:sz="0" w:space="0" w:color="auto"/>
        <w:bottom w:val="none" w:sz="0" w:space="0" w:color="auto"/>
        <w:right w:val="none" w:sz="0" w:space="0" w:color="auto"/>
      </w:divBdr>
    </w:div>
    <w:div w:id="1357198941">
      <w:bodyDiv w:val="1"/>
      <w:marLeft w:val="0"/>
      <w:marRight w:val="0"/>
      <w:marTop w:val="0"/>
      <w:marBottom w:val="0"/>
      <w:divBdr>
        <w:top w:val="none" w:sz="0" w:space="0" w:color="auto"/>
        <w:left w:val="none" w:sz="0" w:space="0" w:color="auto"/>
        <w:bottom w:val="none" w:sz="0" w:space="0" w:color="auto"/>
        <w:right w:val="none" w:sz="0" w:space="0" w:color="auto"/>
      </w:divBdr>
    </w:div>
    <w:div w:id="1389959686">
      <w:bodyDiv w:val="1"/>
      <w:marLeft w:val="0"/>
      <w:marRight w:val="0"/>
      <w:marTop w:val="0"/>
      <w:marBottom w:val="0"/>
      <w:divBdr>
        <w:top w:val="none" w:sz="0" w:space="0" w:color="auto"/>
        <w:left w:val="none" w:sz="0" w:space="0" w:color="auto"/>
        <w:bottom w:val="none" w:sz="0" w:space="0" w:color="auto"/>
        <w:right w:val="none" w:sz="0" w:space="0" w:color="auto"/>
      </w:divBdr>
    </w:div>
    <w:div w:id="1435634215">
      <w:bodyDiv w:val="1"/>
      <w:marLeft w:val="0"/>
      <w:marRight w:val="0"/>
      <w:marTop w:val="0"/>
      <w:marBottom w:val="0"/>
      <w:divBdr>
        <w:top w:val="none" w:sz="0" w:space="0" w:color="auto"/>
        <w:left w:val="none" w:sz="0" w:space="0" w:color="auto"/>
        <w:bottom w:val="none" w:sz="0" w:space="0" w:color="auto"/>
        <w:right w:val="none" w:sz="0" w:space="0" w:color="auto"/>
      </w:divBdr>
    </w:div>
    <w:div w:id="1574781444">
      <w:bodyDiv w:val="1"/>
      <w:marLeft w:val="0"/>
      <w:marRight w:val="0"/>
      <w:marTop w:val="0"/>
      <w:marBottom w:val="0"/>
      <w:divBdr>
        <w:top w:val="none" w:sz="0" w:space="0" w:color="auto"/>
        <w:left w:val="none" w:sz="0" w:space="0" w:color="auto"/>
        <w:bottom w:val="none" w:sz="0" w:space="0" w:color="auto"/>
        <w:right w:val="none" w:sz="0" w:space="0" w:color="auto"/>
      </w:divBdr>
    </w:div>
    <w:div w:id="1881739938">
      <w:bodyDiv w:val="1"/>
      <w:marLeft w:val="0"/>
      <w:marRight w:val="0"/>
      <w:marTop w:val="0"/>
      <w:marBottom w:val="0"/>
      <w:divBdr>
        <w:top w:val="none" w:sz="0" w:space="0" w:color="auto"/>
        <w:left w:val="none" w:sz="0" w:space="0" w:color="auto"/>
        <w:bottom w:val="none" w:sz="0" w:space="0" w:color="auto"/>
        <w:right w:val="none" w:sz="0" w:space="0" w:color="auto"/>
      </w:divBdr>
    </w:div>
    <w:div w:id="1921868559">
      <w:bodyDiv w:val="1"/>
      <w:marLeft w:val="0"/>
      <w:marRight w:val="0"/>
      <w:marTop w:val="0"/>
      <w:marBottom w:val="0"/>
      <w:divBdr>
        <w:top w:val="none" w:sz="0" w:space="0" w:color="auto"/>
        <w:left w:val="none" w:sz="0" w:space="0" w:color="auto"/>
        <w:bottom w:val="none" w:sz="0" w:space="0" w:color="auto"/>
        <w:right w:val="none" w:sz="0" w:space="0" w:color="auto"/>
      </w:divBdr>
    </w:div>
    <w:div w:id="1934898500">
      <w:bodyDiv w:val="1"/>
      <w:marLeft w:val="0"/>
      <w:marRight w:val="0"/>
      <w:marTop w:val="0"/>
      <w:marBottom w:val="0"/>
      <w:divBdr>
        <w:top w:val="none" w:sz="0" w:space="0" w:color="auto"/>
        <w:left w:val="none" w:sz="0" w:space="0" w:color="auto"/>
        <w:bottom w:val="none" w:sz="0" w:space="0" w:color="auto"/>
        <w:right w:val="none" w:sz="0" w:space="0" w:color="auto"/>
      </w:divBdr>
    </w:div>
    <w:div w:id="2007510130">
      <w:bodyDiv w:val="1"/>
      <w:marLeft w:val="0"/>
      <w:marRight w:val="0"/>
      <w:marTop w:val="0"/>
      <w:marBottom w:val="0"/>
      <w:divBdr>
        <w:top w:val="none" w:sz="0" w:space="0" w:color="auto"/>
        <w:left w:val="none" w:sz="0" w:space="0" w:color="auto"/>
        <w:bottom w:val="none" w:sz="0" w:space="0" w:color="auto"/>
        <w:right w:val="none" w:sz="0" w:space="0" w:color="auto"/>
      </w:divBdr>
    </w:div>
    <w:div w:id="2050954755">
      <w:bodyDiv w:val="1"/>
      <w:marLeft w:val="0"/>
      <w:marRight w:val="0"/>
      <w:marTop w:val="0"/>
      <w:marBottom w:val="0"/>
      <w:divBdr>
        <w:top w:val="none" w:sz="0" w:space="0" w:color="auto"/>
        <w:left w:val="none" w:sz="0" w:space="0" w:color="auto"/>
        <w:bottom w:val="none" w:sz="0" w:space="0" w:color="auto"/>
        <w:right w:val="none" w:sz="0" w:space="0" w:color="auto"/>
      </w:divBdr>
    </w:div>
    <w:div w:id="21218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AppData\Local\Microsoft\Windows\Temporary%20Internet%20Files\Content.Outlook\4S32D2I8\Fact%20Sheet%20template.dotx" TargetMode="External"/></Relationships>
</file>

<file path=word/theme/theme1.xml><?xml version="1.0" encoding="utf-8"?>
<a:theme xmlns:a="http://schemas.openxmlformats.org/drawingml/2006/main" name="Office Theme">
  <a:themeElements>
    <a:clrScheme name="BRQ">
      <a:dk1>
        <a:srgbClr val="000000"/>
      </a:dk1>
      <a:lt1>
        <a:sysClr val="window" lastClr="FFFFFF"/>
      </a:lt1>
      <a:dk2>
        <a:srgbClr val="000000"/>
      </a:dk2>
      <a:lt2>
        <a:srgbClr val="EAEAEA"/>
      </a:lt2>
      <a:accent1>
        <a:srgbClr val="000000"/>
      </a:accent1>
      <a:accent2>
        <a:srgbClr val="5F0D8B"/>
      </a:accent2>
      <a:accent3>
        <a:srgbClr val="8A8D8F"/>
      </a:accent3>
      <a:accent4>
        <a:srgbClr val="00A2AF"/>
      </a:accent4>
      <a:accent5>
        <a:srgbClr val="A87DB7"/>
      </a:accent5>
      <a:accent6>
        <a:srgbClr val="F38B00"/>
      </a:accent6>
      <a:hlink>
        <a:srgbClr val="5F0D8B"/>
      </a:hlink>
      <a:folHlink>
        <a:srgbClr val="5F0D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8299DEB36264B9B2C82B619C6697C" ma:contentTypeVersion="8" ma:contentTypeDescription="Create a new document." ma:contentTypeScope="" ma:versionID="ad56c97633bb6d63fb9668d4260b100b">
  <xsd:schema xmlns:xsd="http://www.w3.org/2001/XMLSchema" xmlns:xs="http://www.w3.org/2001/XMLSchema" xmlns:p="http://schemas.microsoft.com/office/2006/metadata/properties" xmlns:ns2="6514ae4b-4902-4ed1-94fe-ec9f148cb500" xmlns:ns3="a056a8d3-4dfc-450e-bace-59ab80895215" targetNamespace="http://schemas.microsoft.com/office/2006/metadata/properties" ma:root="true" ma:fieldsID="c78088a439b532c867bc1bd8375159d7" ns2:_="" ns3:_="">
    <xsd:import namespace="6514ae4b-4902-4ed1-94fe-ec9f148cb500"/>
    <xsd:import namespace="a056a8d3-4dfc-450e-bace-59ab808952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4ae4b-4902-4ed1-94fe-ec9f148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6a8d3-4dfc-450e-bace-59ab808952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D211B-8DF8-4E66-99E0-8962D02BD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4ae4b-4902-4ed1-94fe-ec9f148cb500"/>
    <ds:schemaRef ds:uri="a056a8d3-4dfc-450e-bace-59ab80895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CD649-194E-43F1-9B51-EC6B3709170F}">
  <ds:schemaRefs>
    <ds:schemaRef ds:uri="http://schemas.openxmlformats.org/officeDocument/2006/bibliography"/>
  </ds:schemaRefs>
</ds:datastoreItem>
</file>

<file path=customXml/itemProps3.xml><?xml version="1.0" encoding="utf-8"?>
<ds:datastoreItem xmlns:ds="http://schemas.openxmlformats.org/officeDocument/2006/customXml" ds:itemID="{BAEA07A6-40D4-49E6-97AA-581ECAC1172D}">
  <ds:schemaRefs>
    <ds:schemaRef ds:uri="http://schemas.microsoft.com/office/2006/metadata/properties"/>
  </ds:schemaRefs>
</ds:datastoreItem>
</file>

<file path=customXml/itemProps4.xml><?xml version="1.0" encoding="utf-8"?>
<ds:datastoreItem xmlns:ds="http://schemas.openxmlformats.org/officeDocument/2006/customXml" ds:itemID="{E9A81BE7-8F15-490C-8CC3-52530F713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 Sheet template.dotx</Template>
  <TotalTime>0</TotalTime>
  <Pages>1</Pages>
  <Words>1539</Words>
  <Characters>8773</Characters>
  <Application>Microsoft Office Word</Application>
  <DocSecurity>4</DocSecurity>
  <Lines>73</Lines>
  <Paragraphs>20</Paragraphs>
  <ScaleCrop>false</ScaleCrop>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2024-12-05T16:13:00Z</dcterms:created>
  <dcterms:modified xsi:type="dcterms:W3CDTF">2025-01-16T23:21:00Z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0x0101005558299DEB36264B9B2C82B619C6697C</vt:lpwstr>
  </property>
  <property fmtid="{D5CDD505-2E9C-101B-9397-08002B2CF9AE}" pid="3" name="Order">
    <vt:r8>1678800</vt:r8>
  </property>
</Properties>
</file>